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55CC" w14:textId="77777777" w:rsidR="008E6753" w:rsidRDefault="008E6753" w:rsidP="008E6753"/>
    <w:p w14:paraId="6C080CD3" w14:textId="77777777" w:rsidR="008E6753" w:rsidRDefault="008E6753" w:rsidP="008E6753"/>
    <w:p w14:paraId="4F9485DC" w14:textId="77777777" w:rsidR="008E6753" w:rsidRDefault="008E6753" w:rsidP="008E6753"/>
    <w:p w14:paraId="491CDB91" w14:textId="7B758632" w:rsidR="00427D8A" w:rsidRDefault="008E6753" w:rsidP="008E6753">
      <w:pPr>
        <w:jc w:val="center"/>
        <w:rPr>
          <w:b/>
          <w:bCs/>
        </w:rPr>
      </w:pPr>
      <w:r w:rsidRPr="008E675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275DDED" wp14:editId="7ECF8969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753">
        <w:rPr>
          <w:b/>
          <w:bCs/>
        </w:rPr>
        <w:t>OPIS PRZEDMIOTU ZAMÓWIENIA</w:t>
      </w:r>
    </w:p>
    <w:p w14:paraId="32FB6928" w14:textId="0B756494" w:rsidR="008E6753" w:rsidRPr="008E6753" w:rsidRDefault="008E6753">
      <w:pPr>
        <w:pStyle w:val="Akapitzlist"/>
        <w:numPr>
          <w:ilvl w:val="0"/>
          <w:numId w:val="1"/>
        </w:numPr>
        <w:ind w:left="360"/>
        <w:rPr>
          <w:rFonts w:cstheme="minorBidi"/>
          <w:b/>
          <w:bCs/>
        </w:rPr>
      </w:pPr>
      <w:r w:rsidRPr="007E6E53">
        <w:rPr>
          <w:rFonts w:cstheme="minorBidi"/>
        </w:rPr>
        <w:t>Przedmiotem zamówienia jest: zapewnienie subskrypcji, licencji (zwanych dalej Oprogramowaniem) oraz wsparcia technicznego dla posiadanego przez Zamawiającego środowiska teleinformatycznego, w celu zapewnienia ciągłości jego funkcjonowania oraz bezpieczeństwa</w:t>
      </w:r>
      <w:r>
        <w:rPr>
          <w:rFonts w:cstheme="minorBidi"/>
        </w:rPr>
        <w:t>.</w:t>
      </w:r>
    </w:p>
    <w:p w14:paraId="69D12113" w14:textId="5F0F4FBA" w:rsidR="008E6753" w:rsidRPr="008E6753" w:rsidRDefault="008E6753">
      <w:pPr>
        <w:pStyle w:val="Akapitzlist"/>
        <w:numPr>
          <w:ilvl w:val="0"/>
          <w:numId w:val="1"/>
        </w:numPr>
        <w:ind w:left="360"/>
        <w:rPr>
          <w:rFonts w:cstheme="minorBidi"/>
          <w:b/>
          <w:bCs/>
        </w:rPr>
      </w:pPr>
      <w:r w:rsidRPr="00D07B99">
        <w:rPr>
          <w:rFonts w:cstheme="minorBidi"/>
        </w:rPr>
        <w:t xml:space="preserve">Zamówienie realizowane będzie w oparciu o istniejące środowisko teleinformatyczne Zamawiającego, przy zachowaniu stabilności architektury, procesów oraz sposobu zarządzania. Zamawiający dopuszcza zaoferowanie rozwiązania równoważnego </w:t>
      </w:r>
      <w:r>
        <w:rPr>
          <w:rFonts w:cstheme="minorBidi"/>
        </w:rPr>
        <w:br/>
      </w:r>
      <w:r w:rsidRPr="00D07B99">
        <w:rPr>
          <w:rFonts w:cstheme="minorBidi"/>
        </w:rPr>
        <w:t>na warunkach i w zakresie określonych w niniejszym OPZ.</w:t>
      </w:r>
    </w:p>
    <w:p w14:paraId="5A58A4C0" w14:textId="77777777" w:rsidR="008E6753" w:rsidRPr="00F257A0" w:rsidRDefault="008E6753">
      <w:pPr>
        <w:pStyle w:val="Akapitzlist"/>
        <w:numPr>
          <w:ilvl w:val="0"/>
          <w:numId w:val="1"/>
        </w:numPr>
        <w:spacing w:line="360" w:lineRule="auto"/>
        <w:ind w:left="360"/>
        <w:rPr>
          <w:rFonts w:cstheme="minorBidi"/>
          <w:b/>
          <w:bCs/>
          <w:u w:val="single"/>
        </w:rPr>
      </w:pPr>
      <w:r w:rsidRPr="0028088F">
        <w:rPr>
          <w:rFonts w:cstheme="minorBidi"/>
          <w:b/>
          <w:bCs/>
        </w:rPr>
        <w:t xml:space="preserve">Istniejące środowisko </w:t>
      </w:r>
      <w:r w:rsidRPr="00E74721">
        <w:rPr>
          <w:rFonts w:cstheme="minorBidi"/>
          <w:b/>
          <w:bCs/>
        </w:rPr>
        <w:t>Zamawiającego:</w:t>
      </w:r>
    </w:p>
    <w:p w14:paraId="16C14F83" w14:textId="64BC88B8" w:rsidR="008E6753" w:rsidRDefault="008E6753">
      <w:pPr>
        <w:pStyle w:val="Akapitzlist"/>
        <w:numPr>
          <w:ilvl w:val="1"/>
          <w:numId w:val="1"/>
        </w:numPr>
        <w:spacing w:after="100" w:afterAutospacing="1"/>
        <w:jc w:val="left"/>
        <w:rPr>
          <w:rFonts w:cstheme="minorBidi"/>
        </w:rPr>
      </w:pPr>
      <w:r w:rsidRPr="00F257A0">
        <w:rPr>
          <w:rFonts w:cstheme="minorBidi"/>
        </w:rPr>
        <w:t xml:space="preserve">Zamawiający posiada funkcjonujące środowisko, </w:t>
      </w:r>
      <w:r w:rsidRPr="00DA2C5F">
        <w:rPr>
          <w:rFonts w:cstheme="minorBidi"/>
        </w:rPr>
        <w:t>działa</w:t>
      </w:r>
      <w:r>
        <w:rPr>
          <w:rFonts w:cstheme="minorBidi"/>
        </w:rPr>
        <w:t>jące</w:t>
      </w:r>
      <w:r w:rsidRPr="00DA2C5F">
        <w:rPr>
          <w:rFonts w:cstheme="minorBidi"/>
        </w:rPr>
        <w:t xml:space="preserve"> w ramach </w:t>
      </w:r>
      <w:proofErr w:type="spellStart"/>
      <w:r w:rsidRPr="00DA2C5F">
        <w:rPr>
          <w:rFonts w:cstheme="minorBidi"/>
        </w:rPr>
        <w:t>tenanta</w:t>
      </w:r>
      <w:proofErr w:type="spellEnd"/>
      <w:r w:rsidRPr="00DA2C5F">
        <w:rPr>
          <w:rFonts w:cstheme="minorBidi"/>
        </w:rPr>
        <w:t xml:space="preserve"> minzdro.onmicrosoft.com</w:t>
      </w:r>
      <w:r>
        <w:rPr>
          <w:rFonts w:cstheme="minorBidi"/>
        </w:rPr>
        <w:t xml:space="preserve">, </w:t>
      </w:r>
      <w:r w:rsidRPr="00A62B07">
        <w:rPr>
          <w:rFonts w:cstheme="minorBidi"/>
        </w:rPr>
        <w:t>wykorzystywane produkcyjnie w bieżącej działalności, obejmujące w szczególności:</w:t>
      </w:r>
    </w:p>
    <w:p w14:paraId="08399C34" w14:textId="365AB99F" w:rsidR="008E6753" w:rsidRPr="00DA2C5F" w:rsidRDefault="008E6753">
      <w:pPr>
        <w:pStyle w:val="Akapitzlist"/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DA2C5F">
        <w:rPr>
          <w:rFonts w:cstheme="minorBidi"/>
        </w:rPr>
        <w:t>system tożsamości użytkowników</w:t>
      </w:r>
      <w:r w:rsidR="0028088F">
        <w:rPr>
          <w:rFonts w:cstheme="minorBidi"/>
        </w:rPr>
        <w:t>;</w:t>
      </w:r>
    </w:p>
    <w:p w14:paraId="252A37B5" w14:textId="14A225E7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usługi poczty elektronicznej i kalendarzy</w:t>
      </w:r>
      <w:r w:rsidR="0028088F">
        <w:rPr>
          <w:rFonts w:cstheme="minorBidi"/>
        </w:rPr>
        <w:t>;</w:t>
      </w:r>
    </w:p>
    <w:p w14:paraId="5FA7D2CC" w14:textId="03B63C98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narzędzia współpracy i komunikacji</w:t>
      </w:r>
      <w:r w:rsidR="0028088F">
        <w:rPr>
          <w:rFonts w:cstheme="minorBidi"/>
        </w:rPr>
        <w:t>;</w:t>
      </w:r>
    </w:p>
    <w:p w14:paraId="444ED737" w14:textId="72687944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repozytoria dokumentów</w:t>
      </w:r>
      <w:r w:rsidR="0028088F">
        <w:rPr>
          <w:rFonts w:cstheme="minorBidi"/>
        </w:rPr>
        <w:t>;</w:t>
      </w:r>
    </w:p>
    <w:p w14:paraId="1FA34388" w14:textId="1E8B646B" w:rsidR="008E6753" w:rsidRPr="00435915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narzędzia analityczne i projektowe</w:t>
      </w:r>
      <w:r w:rsidR="0028088F">
        <w:rPr>
          <w:rFonts w:cstheme="minorBidi"/>
        </w:rPr>
        <w:t>;</w:t>
      </w:r>
    </w:p>
    <w:p w14:paraId="1B7AFA9D" w14:textId="0734C1E5" w:rsidR="008E6753" w:rsidRDefault="008E6753">
      <w:pPr>
        <w:numPr>
          <w:ilvl w:val="2"/>
          <w:numId w:val="1"/>
        </w:numPr>
        <w:spacing w:after="100" w:afterAutospacing="1"/>
        <w:jc w:val="left"/>
        <w:rPr>
          <w:rFonts w:cstheme="minorBidi"/>
        </w:rPr>
      </w:pPr>
      <w:r w:rsidRPr="00435915">
        <w:rPr>
          <w:rFonts w:cstheme="minorBidi"/>
        </w:rPr>
        <w:t>mechanizmy bezpieczeństwa i zarządzania dostępem</w:t>
      </w:r>
      <w:r w:rsidR="0028088F">
        <w:rPr>
          <w:rFonts w:cstheme="minorBidi"/>
        </w:rPr>
        <w:t>.</w:t>
      </w:r>
    </w:p>
    <w:p w14:paraId="408097B9" w14:textId="77777777" w:rsidR="008E6753" w:rsidRPr="008E6753" w:rsidRDefault="008E6753" w:rsidP="008E6753">
      <w:pPr>
        <w:spacing w:before="100" w:beforeAutospacing="1" w:after="0" w:line="300" w:lineRule="atLeast"/>
        <w:jc w:val="left"/>
        <w:rPr>
          <w:rFonts w:cstheme="minorBidi"/>
        </w:rPr>
      </w:pPr>
      <w:r w:rsidRPr="008E6753">
        <w:rPr>
          <w:rFonts w:cstheme="minorBidi"/>
        </w:rPr>
        <w:t>Tabela 1 – Zestawienie referencyjne subskrypcji i licencji - zamówienie podstawowe</w:t>
      </w: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3192"/>
        <w:gridCol w:w="1298"/>
        <w:gridCol w:w="1537"/>
        <w:gridCol w:w="1559"/>
        <w:gridCol w:w="1134"/>
        <w:gridCol w:w="709"/>
      </w:tblGrid>
      <w:tr w:rsidR="008E6753" w:rsidRPr="00F257A0" w14:paraId="2B617894" w14:textId="77777777" w:rsidTr="003F0C34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95E04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87E18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A32DE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E2174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61876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Okres obowiązywania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53EFB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Data startu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E1467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8E6753" w:rsidRPr="00F257A0" w14:paraId="5B5E8ABB" w14:textId="77777777" w:rsidTr="003F0C34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B9257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A05DF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3E77ED">
              <w:rPr>
                <w:rFonts w:cstheme="minorBidi"/>
                <w:sz w:val="20"/>
                <w:szCs w:val="20"/>
              </w:rPr>
              <w:t>M365 E7 FUSL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015ED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C01A86">
              <w:rPr>
                <w:rFonts w:cstheme="minorBidi"/>
                <w:sz w:val="20"/>
                <w:szCs w:val="20"/>
              </w:rPr>
              <w:t>EP2-79439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5FDBD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410ED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36 miesięcy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A490F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08.12.2026 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1B30B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930 </w:t>
            </w:r>
          </w:p>
        </w:tc>
      </w:tr>
      <w:tr w:rsidR="008E6753" w:rsidRPr="00F257A0" w14:paraId="4013A26E" w14:textId="77777777" w:rsidTr="003F0C34">
        <w:trPr>
          <w:trHeight w:val="30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D0AB0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FEB37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Visio P2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F585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N9U-00002 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C3C98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35915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35915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884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34 miesiące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11B5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02.02.2027 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226B3" w14:textId="77777777" w:rsidR="008E6753" w:rsidRPr="00435915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35915">
              <w:rPr>
                <w:rFonts w:cstheme="minorBidi"/>
                <w:sz w:val="20"/>
                <w:szCs w:val="20"/>
              </w:rPr>
              <w:t>11 </w:t>
            </w:r>
          </w:p>
        </w:tc>
      </w:tr>
    </w:tbl>
    <w:p w14:paraId="4C4B241C" w14:textId="77777777" w:rsidR="008E6753" w:rsidRPr="008E6753" w:rsidRDefault="008E6753" w:rsidP="008E6753">
      <w:pPr>
        <w:spacing w:before="100" w:beforeAutospacing="1" w:after="0" w:line="300" w:lineRule="atLeast"/>
        <w:jc w:val="left"/>
        <w:rPr>
          <w:rFonts w:cstheme="minorBidi"/>
        </w:rPr>
      </w:pPr>
      <w:r w:rsidRPr="008E6753">
        <w:rPr>
          <w:rFonts w:cstheme="minorBidi"/>
        </w:rPr>
        <w:t>Tabela 2 – Zestawienie referencyjne subskrypcji i licencji – prawo opcji</w:t>
      </w:r>
    </w:p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247"/>
        <w:gridCol w:w="1418"/>
        <w:gridCol w:w="2551"/>
        <w:gridCol w:w="1134"/>
      </w:tblGrid>
      <w:tr w:rsidR="008E6753" w:rsidRPr="00F257A0" w14:paraId="6A297B5F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3151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1E6E3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730D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1725F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D6647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8E6753" w:rsidRPr="00F257A0" w14:paraId="19E8698D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ED39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806CC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3E77ED">
              <w:rPr>
                <w:rFonts w:cstheme="minorBidi"/>
                <w:sz w:val="20"/>
                <w:szCs w:val="20"/>
              </w:rPr>
              <w:t>M365 E7 FUSL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989C4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C01A86">
              <w:rPr>
                <w:rFonts w:cstheme="minorBidi"/>
                <w:sz w:val="20"/>
                <w:szCs w:val="20"/>
              </w:rPr>
              <w:t>EP2-79439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ECE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A7B48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186 </w:t>
            </w:r>
          </w:p>
        </w:tc>
      </w:tr>
      <w:tr w:rsidR="008E6753" w:rsidRPr="00F257A0" w14:paraId="00D341A5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60B6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2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F7B2E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Visio P2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55F9E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N9U-00002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1E3F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B9E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2 </w:t>
            </w:r>
          </w:p>
        </w:tc>
      </w:tr>
      <w:tr w:rsidR="008E6753" w:rsidRPr="00F257A0" w14:paraId="1038E920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9FF2E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3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F4FF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Planner &amp; Project P3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AB9C1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7LS-00002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4D57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EF4F9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5 </w:t>
            </w:r>
          </w:p>
        </w:tc>
      </w:tr>
      <w:tr w:rsidR="008E6753" w:rsidRPr="00F257A0" w14:paraId="48C9F52A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41CF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4</w:t>
            </w:r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8B768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proofErr w:type="spellStart"/>
            <w:r w:rsidRPr="00490D23">
              <w:rPr>
                <w:rFonts w:cstheme="minorBidi"/>
                <w:sz w:val="20"/>
                <w:szCs w:val="20"/>
              </w:rPr>
              <w:t>Teams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Rooms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Pro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Device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0CBC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V9B-00001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55CB8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Device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2BBC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10 </w:t>
            </w:r>
          </w:p>
        </w:tc>
      </w:tr>
      <w:tr w:rsidR="008E6753" w:rsidRPr="00F257A0" w14:paraId="25C73872" w14:textId="77777777" w:rsidTr="003F0C34">
        <w:trPr>
          <w:trHeight w:val="30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F377C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5</w:t>
            </w:r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040C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proofErr w:type="spellStart"/>
            <w:r w:rsidRPr="00490D23">
              <w:rPr>
                <w:rFonts w:cstheme="minorBidi"/>
                <w:sz w:val="20"/>
                <w:szCs w:val="20"/>
              </w:rPr>
              <w:t>Teams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Premium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Sub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Per User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0E22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WFI-00005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03121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User per 1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mth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9A5B7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10 </w:t>
            </w:r>
          </w:p>
        </w:tc>
      </w:tr>
    </w:tbl>
    <w:p w14:paraId="66CD3485" w14:textId="77777777" w:rsidR="008E6753" w:rsidRPr="008E6753" w:rsidRDefault="008E6753" w:rsidP="008E6753">
      <w:pPr>
        <w:spacing w:before="100" w:beforeAutospacing="1" w:after="0" w:line="300" w:lineRule="atLeast"/>
        <w:jc w:val="left"/>
        <w:rPr>
          <w:rFonts w:cstheme="minorBidi"/>
        </w:rPr>
      </w:pPr>
      <w:r w:rsidRPr="008E6753">
        <w:rPr>
          <w:rFonts w:cstheme="minorBidi"/>
        </w:rPr>
        <w:br/>
        <w:t>Tabela 3 – Zestawienie referencyjne licencji serwerowych i wsparcia – prawo opcji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071"/>
        <w:gridCol w:w="1560"/>
        <w:gridCol w:w="2551"/>
        <w:gridCol w:w="1276"/>
      </w:tblGrid>
      <w:tr w:rsidR="008E6753" w:rsidRPr="00490D23" w14:paraId="1E4526FB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4BA9D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L.P.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8133E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Nazwa Produktu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7152E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PN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44F84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Sposób licencjonowania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B5193" w14:textId="77777777" w:rsidR="008E6753" w:rsidRPr="00490D23" w:rsidRDefault="008E6753" w:rsidP="003F0C34">
            <w:pPr>
              <w:spacing w:before="100" w:beforeAutospacing="1" w:after="0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F257A0">
              <w:rPr>
                <w:rFonts w:cstheme="minorBidi"/>
                <w:sz w:val="20"/>
                <w:szCs w:val="20"/>
              </w:rPr>
              <w:t>Liczba</w:t>
            </w:r>
          </w:p>
        </w:tc>
      </w:tr>
      <w:tr w:rsidR="008E6753" w:rsidRPr="00490D23" w14:paraId="0FE6BB5E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535F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402D9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DC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16L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E089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9EA-00271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4BF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DF96F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6BF1C672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EC6CA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2 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CEB5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DC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DCFD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9EA-00039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B0D0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06A1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25FB5A2E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6ED10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3 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15D2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16L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F489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9EM-00265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0446F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3B06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183E4BAF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F5A13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4 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F49B1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Win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AED62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9EM-00562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998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B8A1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3EF033B4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478D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lastRenderedPageBreak/>
              <w:t>5 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7B0EF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SQL Server Standard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B89F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7NQ-00302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83A45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040BB" w14:textId="77777777" w:rsidR="008E6753" w:rsidRPr="00490D23" w:rsidRDefault="008E6753" w:rsidP="003F0C34">
            <w:pPr>
              <w:spacing w:before="100" w:beforeAutospacing="1"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  <w:tr w:rsidR="008E6753" w:rsidRPr="00490D23" w14:paraId="60F0AE63" w14:textId="77777777" w:rsidTr="003F0C34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C5E47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6 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99420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SQL Server Enterprise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Core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</w:t>
            </w:r>
            <w:proofErr w:type="spellStart"/>
            <w:r w:rsidRPr="00490D23">
              <w:rPr>
                <w:rFonts w:cstheme="minorBidi"/>
                <w:sz w:val="20"/>
                <w:szCs w:val="20"/>
              </w:rPr>
              <w:t>ALng</w:t>
            </w:r>
            <w:proofErr w:type="spellEnd"/>
            <w:r w:rsidRPr="00490D23">
              <w:rPr>
                <w:rFonts w:cstheme="minorBidi"/>
                <w:sz w:val="20"/>
                <w:szCs w:val="20"/>
              </w:rPr>
              <w:t> LSA 2L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44A4A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7JQ-00341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301B3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 xml:space="preserve">License + SA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523F2" w14:textId="77777777" w:rsidR="008E6753" w:rsidRPr="00490D23" w:rsidRDefault="008E6753" w:rsidP="003F0C34">
            <w:pPr>
              <w:spacing w:after="100" w:afterAutospacing="1" w:line="300" w:lineRule="atLeast"/>
              <w:jc w:val="left"/>
              <w:rPr>
                <w:rFonts w:cstheme="minorBidi"/>
                <w:sz w:val="20"/>
                <w:szCs w:val="20"/>
              </w:rPr>
            </w:pPr>
            <w:r w:rsidRPr="00490D23">
              <w:rPr>
                <w:rFonts w:cstheme="minorBidi"/>
                <w:sz w:val="20"/>
                <w:szCs w:val="20"/>
              </w:rPr>
              <w:t>1 </w:t>
            </w:r>
          </w:p>
        </w:tc>
      </w:tr>
    </w:tbl>
    <w:p w14:paraId="0C5F0401" w14:textId="77777777" w:rsidR="008E6753" w:rsidRDefault="008E6753" w:rsidP="008E6753">
      <w:pPr>
        <w:spacing w:after="0" w:line="300" w:lineRule="atLeast"/>
        <w:rPr>
          <w:rFonts w:cstheme="minorBidi"/>
        </w:rPr>
      </w:pPr>
    </w:p>
    <w:p w14:paraId="40E79E1E" w14:textId="0172883C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>
        <w:rPr>
          <w:rFonts w:cstheme="minorBidi"/>
        </w:rPr>
        <w:t xml:space="preserve"> </w:t>
      </w:r>
      <w:r w:rsidRPr="00D07B99">
        <w:rPr>
          <w:rFonts w:cstheme="minorBidi"/>
        </w:rPr>
        <w:t>Zestawienie, o którym mowa w Tabeli 1, odzwierciedla aktualn</w:t>
      </w:r>
      <w:r>
        <w:rPr>
          <w:rFonts w:cstheme="minorBidi"/>
        </w:rPr>
        <w:t xml:space="preserve">e potrzeby zamawiającego jako podniesienie wersji posiadanego przez Zamawiającego środowiska </w:t>
      </w:r>
      <w:r w:rsidRPr="00D07B99">
        <w:rPr>
          <w:rFonts w:cstheme="minorBidi"/>
        </w:rPr>
        <w:t>Microsoft</w:t>
      </w:r>
      <w:r>
        <w:rPr>
          <w:rFonts w:cstheme="minorBidi"/>
        </w:rPr>
        <w:t xml:space="preserve"> składającego się z</w:t>
      </w:r>
      <w:r w:rsidRPr="00D07B99">
        <w:rPr>
          <w:rFonts w:cstheme="minorBidi"/>
        </w:rPr>
        <w:t xml:space="preserve"> subskrypcj</w:t>
      </w:r>
      <w:r>
        <w:rPr>
          <w:rFonts w:cstheme="minorBidi"/>
        </w:rPr>
        <w:t>i</w:t>
      </w:r>
      <w:r w:rsidRPr="00D07B99">
        <w:rPr>
          <w:rFonts w:cstheme="minorBidi"/>
        </w:rPr>
        <w:t xml:space="preserve"> </w:t>
      </w:r>
      <w:r>
        <w:rPr>
          <w:rFonts w:cstheme="minorBidi"/>
        </w:rPr>
        <w:t>oraz</w:t>
      </w:r>
      <w:r w:rsidRPr="00D07B99">
        <w:rPr>
          <w:rFonts w:cstheme="minorBidi"/>
        </w:rPr>
        <w:t xml:space="preserve"> licencj</w:t>
      </w:r>
      <w:r>
        <w:rPr>
          <w:rFonts w:cstheme="minorBidi"/>
        </w:rPr>
        <w:t>i referencyjnych</w:t>
      </w:r>
      <w:r w:rsidRPr="00D07B99">
        <w:rPr>
          <w:rFonts w:cstheme="minorBidi"/>
        </w:rPr>
        <w:t>, stanowiąc</w:t>
      </w:r>
      <w:r>
        <w:rPr>
          <w:rFonts w:cstheme="minorBidi"/>
        </w:rPr>
        <w:t>ych</w:t>
      </w:r>
      <w:r w:rsidRPr="00D07B99">
        <w:rPr>
          <w:rFonts w:cstheme="minorBidi"/>
        </w:rPr>
        <w:t xml:space="preserve"> punkt odniesienia dla zamówienia podstawowego</w:t>
      </w:r>
      <w:r w:rsidR="0028088F">
        <w:rPr>
          <w:rFonts w:cstheme="minorBidi"/>
        </w:rPr>
        <w:t>;</w:t>
      </w:r>
    </w:p>
    <w:p w14:paraId="2AD71CD1" w14:textId="54A757B0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D07B99">
        <w:rPr>
          <w:rFonts w:cstheme="minorBidi"/>
        </w:rPr>
        <w:t>Zestawienia, o których mowa w Tabelach 2 i 3, przedstawiają przewidywany zakres subskrypcji, licencji oraz wsparcia, które Zamawiający może nabyć w ramach prawa opcji</w:t>
      </w:r>
      <w:r w:rsidR="0028088F">
        <w:rPr>
          <w:rFonts w:cstheme="minorBidi"/>
        </w:rPr>
        <w:t>;</w:t>
      </w:r>
    </w:p>
    <w:p w14:paraId="625110F9" w14:textId="2F2154E3" w:rsidR="008E6753" w:rsidRPr="0028088F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D07B99">
        <w:rPr>
          <w:rFonts w:cstheme="minorBidi"/>
        </w:rPr>
        <w:t xml:space="preserve">W przypadku zaoferowania rozwiązania równoważnego, Wykonawca zobowiązany jest </w:t>
      </w:r>
      <w:r>
        <w:rPr>
          <w:rFonts w:cstheme="minorBidi"/>
        </w:rPr>
        <w:br/>
      </w:r>
      <w:r w:rsidRPr="00D07B99">
        <w:rPr>
          <w:rFonts w:cstheme="minorBidi"/>
        </w:rPr>
        <w:t>do dostarczenia rozwiązań spełniających zasady równoważności określone w niniejszym OPZ, w szczególności zapewniających funkcjonowanie w istniejącym środowisku Zamawiającego, o którym mowa w pkt 3.1</w:t>
      </w:r>
      <w:r>
        <w:rPr>
          <w:rFonts w:cstheme="minorBidi"/>
        </w:rPr>
        <w:t>.</w:t>
      </w:r>
    </w:p>
    <w:p w14:paraId="1CB06923" w14:textId="37B89FEF" w:rsidR="008E6753" w:rsidRPr="008E6753" w:rsidRDefault="008E6753">
      <w:pPr>
        <w:pStyle w:val="Akapitzlist"/>
        <w:numPr>
          <w:ilvl w:val="0"/>
          <w:numId w:val="1"/>
        </w:numPr>
        <w:spacing w:after="0" w:line="300" w:lineRule="atLeast"/>
        <w:jc w:val="left"/>
        <w:rPr>
          <w:rFonts w:cstheme="minorBidi"/>
          <w:b/>
          <w:bCs/>
        </w:rPr>
      </w:pPr>
      <w:r w:rsidRPr="008E6753">
        <w:rPr>
          <w:rFonts w:cstheme="minorBidi"/>
          <w:b/>
          <w:bCs/>
        </w:rPr>
        <w:t xml:space="preserve">Okres Obowiązywania: </w:t>
      </w:r>
    </w:p>
    <w:p w14:paraId="2B2C71BC" w14:textId="0013456C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922840">
        <w:rPr>
          <w:rFonts w:cstheme="minorBidi"/>
        </w:rPr>
        <w:t>Umowa zostanie zawarta na okres 36 miesięcy. Dostarczone subskrypcje i licencje muszą zapewniać ciągłość licencjonowania oraz stabilność warunków korzystania</w:t>
      </w:r>
      <w:r>
        <w:rPr>
          <w:rFonts w:cstheme="minorBidi"/>
        </w:rPr>
        <w:t xml:space="preserve"> </w:t>
      </w:r>
      <w:r>
        <w:rPr>
          <w:rFonts w:cstheme="minorBidi"/>
        </w:rPr>
        <w:br/>
      </w:r>
      <w:r w:rsidRPr="00922840">
        <w:rPr>
          <w:rFonts w:cstheme="minorBidi"/>
        </w:rPr>
        <w:t xml:space="preserve">z Oprogramowania przez cały okres obowiązywania umowy, przy czym poszczególne subskrypcje i licencje mogą posiadać różne daty rozpoczęcia i okresy obowiązywania, zgodnie z danymi wskazanymi w Tabeli nr 1, a ich terminy wygaśnięcia zostaną wyrównane do jednego wspólnego terminu końcowego, tj. do dnia 07.12.2029 </w:t>
      </w:r>
      <w:r w:rsidRPr="00234DBE">
        <w:rPr>
          <w:rFonts w:cstheme="minorBidi"/>
        </w:rPr>
        <w:t>r</w:t>
      </w:r>
      <w:r>
        <w:rPr>
          <w:rFonts w:cstheme="minorBidi"/>
        </w:rPr>
        <w:t>.</w:t>
      </w:r>
      <w:r w:rsidR="0028088F">
        <w:rPr>
          <w:rFonts w:cstheme="minorBidi"/>
        </w:rPr>
        <w:t>;</w:t>
      </w:r>
    </w:p>
    <w:p w14:paraId="5CA568C7" w14:textId="77777777" w:rsidR="0063405C" w:rsidRDefault="0063405C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63405C">
        <w:rPr>
          <w:rFonts w:cstheme="minorBidi"/>
        </w:rPr>
        <w:t xml:space="preserve">Zamawiający wymaga, aby w ramach realizacji zamówienia </w:t>
      </w:r>
      <w:r>
        <w:rPr>
          <w:rFonts w:cstheme="minorBidi"/>
        </w:rPr>
        <w:t xml:space="preserve">podstawowego </w:t>
      </w:r>
      <w:r w:rsidRPr="0063405C">
        <w:rPr>
          <w:rFonts w:cstheme="minorBidi"/>
        </w:rPr>
        <w:t>na dostawę subskrypcji, Wykonawca zapewnił możliwość realizacji płatności w systemie ratalnym, obejmującym pełen trzyletni okres obowiązywania umowy. Zamawiający przewiduje następujący harmonogram płatności:</w:t>
      </w:r>
    </w:p>
    <w:p w14:paraId="55B125F3" w14:textId="43778E93" w:rsidR="0063405C" w:rsidRDefault="0063405C">
      <w:pPr>
        <w:pStyle w:val="Akapitzlist"/>
        <w:numPr>
          <w:ilvl w:val="2"/>
          <w:numId w:val="1"/>
        </w:numPr>
        <w:spacing w:after="0" w:line="300" w:lineRule="atLeast"/>
        <w:rPr>
          <w:rFonts w:cstheme="minorBidi"/>
        </w:rPr>
      </w:pPr>
      <w:r w:rsidRPr="0063405C">
        <w:rPr>
          <w:rFonts w:cstheme="minorBidi"/>
        </w:rPr>
        <w:t>Umowa zawierana będzie na okres 36 miesięcy, zgodnie ze standardowym okresem obowiązywania umowy producenta oprogramowania referencyjnego.</w:t>
      </w:r>
    </w:p>
    <w:p w14:paraId="2DE23C1A" w14:textId="355062C0" w:rsidR="0063405C" w:rsidRPr="0063405C" w:rsidRDefault="0063405C">
      <w:pPr>
        <w:pStyle w:val="Akapitzlist"/>
        <w:numPr>
          <w:ilvl w:val="2"/>
          <w:numId w:val="1"/>
        </w:numPr>
        <w:spacing w:after="0" w:line="300" w:lineRule="atLeast"/>
        <w:rPr>
          <w:rFonts w:cstheme="minorBidi"/>
        </w:rPr>
      </w:pPr>
      <w:r>
        <w:rPr>
          <w:rFonts w:cstheme="minorBidi"/>
        </w:rPr>
        <w:t xml:space="preserve"> Odbiory Subskrypcji z zamówienia podstawowego będą się odbywać w trzech cyklach </w:t>
      </w:r>
      <w:r w:rsidR="005C4CBE">
        <w:rPr>
          <w:rFonts w:cstheme="minorBidi"/>
        </w:rPr>
        <w:br/>
      </w:r>
      <w:r>
        <w:rPr>
          <w:rFonts w:cstheme="minorBidi"/>
        </w:rPr>
        <w:t>12 miesięcznych i będą poprzedzać wystawienie faktury. Odebrane produkty będą odbieran</w:t>
      </w:r>
      <w:r w:rsidR="005C4CBE">
        <w:rPr>
          <w:rFonts w:cstheme="minorBidi"/>
        </w:rPr>
        <w:t xml:space="preserve">e na </w:t>
      </w:r>
      <w:r>
        <w:rPr>
          <w:rFonts w:cstheme="minorBidi"/>
        </w:rPr>
        <w:t>okres 12 miesięcy oraz będzie obowiązywać polityka odbiorowa opisana w rozdziale 1</w:t>
      </w:r>
      <w:r w:rsidR="005C4CBE">
        <w:rPr>
          <w:rFonts w:cstheme="minorBidi"/>
        </w:rPr>
        <w:t xml:space="preserve">1 </w:t>
      </w:r>
      <w:r>
        <w:rPr>
          <w:rFonts w:cstheme="minorBidi"/>
        </w:rPr>
        <w:t>OPZ.</w:t>
      </w:r>
    </w:p>
    <w:p w14:paraId="0809C1DC" w14:textId="77777777" w:rsidR="0063405C" w:rsidRPr="0063405C" w:rsidRDefault="0063405C">
      <w:pPr>
        <w:pStyle w:val="Akapitzlist"/>
        <w:numPr>
          <w:ilvl w:val="2"/>
          <w:numId w:val="1"/>
        </w:numPr>
        <w:spacing w:line="300" w:lineRule="atLeast"/>
        <w:rPr>
          <w:rFonts w:cstheme="minorBidi"/>
        </w:rPr>
      </w:pPr>
      <w:r w:rsidRPr="0063405C">
        <w:rPr>
          <w:rFonts w:cstheme="minorBidi"/>
        </w:rPr>
        <w:t>Wynagrodzenie za zamówienie gwarantowane rozliczane będzie w trzech równych rocznych ratach, odpowiadających kolejnym okresom 12</w:t>
      </w:r>
      <w:r w:rsidRPr="0063405C">
        <w:rPr>
          <w:rFonts w:cstheme="minorBidi"/>
        </w:rPr>
        <w:noBreakHyphen/>
        <w:t>miesięcznym trwania umowy, tj.:</w:t>
      </w:r>
    </w:p>
    <w:p w14:paraId="795EBB95" w14:textId="77777777" w:rsidR="0063405C" w:rsidRPr="0063405C" w:rsidRDefault="0063405C">
      <w:pPr>
        <w:pStyle w:val="Akapitzlist"/>
        <w:numPr>
          <w:ilvl w:val="0"/>
          <w:numId w:val="177"/>
        </w:numPr>
        <w:spacing w:line="300" w:lineRule="atLeast"/>
        <w:rPr>
          <w:rFonts w:cstheme="minorBidi"/>
        </w:rPr>
      </w:pPr>
      <w:r w:rsidRPr="0063405C">
        <w:rPr>
          <w:rFonts w:cstheme="minorBidi"/>
          <w:b/>
          <w:bCs/>
        </w:rPr>
        <w:t>I rata</w:t>
      </w:r>
      <w:r w:rsidRPr="0063405C">
        <w:rPr>
          <w:rFonts w:cstheme="minorBidi"/>
        </w:rPr>
        <w:t xml:space="preserve"> – płatna w momencie wejścia w życie umowy (pierwsze 12 miesięcy),</w:t>
      </w:r>
    </w:p>
    <w:p w14:paraId="424F38D7" w14:textId="77777777" w:rsidR="0063405C" w:rsidRPr="0063405C" w:rsidRDefault="0063405C">
      <w:pPr>
        <w:pStyle w:val="Akapitzlist"/>
        <w:numPr>
          <w:ilvl w:val="0"/>
          <w:numId w:val="177"/>
        </w:numPr>
        <w:spacing w:line="300" w:lineRule="atLeast"/>
        <w:rPr>
          <w:rFonts w:cstheme="minorBidi"/>
        </w:rPr>
      </w:pPr>
      <w:r w:rsidRPr="0063405C">
        <w:rPr>
          <w:rFonts w:cstheme="minorBidi"/>
          <w:b/>
          <w:bCs/>
        </w:rPr>
        <w:t>II rata</w:t>
      </w:r>
      <w:r w:rsidRPr="0063405C">
        <w:rPr>
          <w:rFonts w:cstheme="minorBidi"/>
        </w:rPr>
        <w:t xml:space="preserve"> – płatna w pierwszą rocznicę zawarcia umowy (kolejne 12 miesięcy),</w:t>
      </w:r>
    </w:p>
    <w:p w14:paraId="744477BA" w14:textId="77777777" w:rsidR="0063405C" w:rsidRPr="0063405C" w:rsidRDefault="0063405C">
      <w:pPr>
        <w:pStyle w:val="Akapitzlist"/>
        <w:numPr>
          <w:ilvl w:val="0"/>
          <w:numId w:val="177"/>
        </w:numPr>
        <w:spacing w:line="300" w:lineRule="atLeast"/>
        <w:rPr>
          <w:rFonts w:cstheme="minorBidi"/>
        </w:rPr>
      </w:pPr>
      <w:r w:rsidRPr="0063405C">
        <w:rPr>
          <w:rFonts w:cstheme="minorBidi"/>
          <w:b/>
          <w:bCs/>
        </w:rPr>
        <w:t>III rata</w:t>
      </w:r>
      <w:r w:rsidRPr="0063405C">
        <w:rPr>
          <w:rFonts w:cstheme="minorBidi"/>
        </w:rPr>
        <w:t xml:space="preserve"> – płatna w drugą rocznicę zawarcia umowy (ostatnie 12 miesięcy).</w:t>
      </w:r>
    </w:p>
    <w:p w14:paraId="7C125C07" w14:textId="4F18D27D" w:rsidR="0063405C" w:rsidRDefault="0063405C">
      <w:pPr>
        <w:pStyle w:val="Akapitzlist"/>
        <w:numPr>
          <w:ilvl w:val="2"/>
          <w:numId w:val="1"/>
        </w:numPr>
        <w:spacing w:after="0" w:line="300" w:lineRule="atLeast"/>
        <w:rPr>
          <w:rFonts w:cstheme="minorBidi"/>
        </w:rPr>
      </w:pPr>
      <w:r w:rsidRPr="0063405C">
        <w:rPr>
          <w:rFonts w:cstheme="minorBidi"/>
        </w:rPr>
        <w:t>Każda rata obejmować będzie należności licencyjne wynikające z zakresu zamówienia gwarantowanego, zgodnie z zasadami rozliczeń obowiązującymi w ramach umowy</w:t>
      </w:r>
      <w:r w:rsidR="005C4CBE">
        <w:rPr>
          <w:rFonts w:cstheme="minorBidi"/>
        </w:rPr>
        <w:t>;</w:t>
      </w:r>
    </w:p>
    <w:p w14:paraId="36B2BA5B" w14:textId="34FD9A3F" w:rsidR="008E6753" w:rsidRDefault="008E6753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234DBE">
        <w:rPr>
          <w:rFonts w:cstheme="minorBidi"/>
        </w:rPr>
        <w:t>W przypadku gdy poszczególne subskrypcje lub licencje posiadają różne daty rozpoczęcia, Zamawiający dopuszcza ich dostawę na okresy krótsze niż 36 miesięcy, wyłącznie w celu zrównania terminów ich obowiązywania do wspólnego terminu końcowego, o którym mowa w pkt 4.</w:t>
      </w:r>
      <w:r>
        <w:rPr>
          <w:rFonts w:cstheme="minorBidi"/>
        </w:rPr>
        <w:t>1</w:t>
      </w:r>
      <w:r w:rsidR="0028088F">
        <w:rPr>
          <w:rFonts w:cstheme="minorBidi"/>
        </w:rPr>
        <w:t>;</w:t>
      </w:r>
    </w:p>
    <w:p w14:paraId="4F993CED" w14:textId="76A0D2A9" w:rsidR="008E6753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234DBE">
        <w:rPr>
          <w:rFonts w:cstheme="minorBidi"/>
        </w:rPr>
        <w:t>Zamówienia realizowane w ramach prawa opcji mogą być udzielane w sposób zapewniający objęcie nabywanych subskrypcji i licencji tym samym wspólnym terminem końcowym, nie później niż do dnia 07.12.2029 r., na zasadach określonych w niniejszym OPZ</w:t>
      </w:r>
      <w:r>
        <w:rPr>
          <w:rFonts w:cstheme="minorBidi"/>
        </w:rPr>
        <w:t>.</w:t>
      </w:r>
    </w:p>
    <w:p w14:paraId="35F2E56E" w14:textId="7F4CCEBD" w:rsidR="0028088F" w:rsidRPr="0028088F" w:rsidRDefault="0028088F">
      <w:pPr>
        <w:pStyle w:val="Akapitzlist"/>
        <w:numPr>
          <w:ilvl w:val="0"/>
          <w:numId w:val="1"/>
        </w:numPr>
        <w:spacing w:after="0" w:line="300" w:lineRule="atLeast"/>
        <w:rPr>
          <w:rFonts w:cstheme="minorBidi"/>
          <w:b/>
          <w:bCs/>
        </w:rPr>
      </w:pPr>
      <w:r w:rsidRPr="0028088F">
        <w:rPr>
          <w:rFonts w:cstheme="minorBidi"/>
          <w:b/>
          <w:bCs/>
        </w:rPr>
        <w:t>Wymagania Ogólne:</w:t>
      </w:r>
    </w:p>
    <w:p w14:paraId="749839D7" w14:textId="070B3508" w:rsidR="0028088F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>
        <w:rPr>
          <w:rFonts w:cstheme="minorBidi"/>
        </w:rPr>
        <w:lastRenderedPageBreak/>
        <w:t xml:space="preserve"> </w:t>
      </w:r>
      <w:r w:rsidRPr="00540A22">
        <w:rPr>
          <w:rFonts w:cstheme="minorBidi"/>
        </w:rPr>
        <w:t xml:space="preserve">Licencje oraz subskrypcje zostaną zarejestrowane na Ministerstwo Zdrowia i przypisane do istniejącego środowiska, w tym do </w:t>
      </w:r>
      <w:proofErr w:type="spellStart"/>
      <w:r w:rsidRPr="00540A22">
        <w:rPr>
          <w:rFonts w:cstheme="minorBidi"/>
        </w:rPr>
        <w:t>tenanta</w:t>
      </w:r>
      <w:proofErr w:type="spellEnd"/>
      <w:r w:rsidRPr="00540A22">
        <w:rPr>
          <w:rFonts w:cstheme="minorBidi"/>
        </w:rPr>
        <w:t xml:space="preserve"> minzdro.onmicrosoft.com, o ile wynika</w:t>
      </w:r>
      <w:r>
        <w:rPr>
          <w:rFonts w:cstheme="minorBidi"/>
        </w:rPr>
        <w:br/>
      </w:r>
      <w:r w:rsidRPr="00540A22">
        <w:rPr>
          <w:rFonts w:cstheme="minorBidi"/>
        </w:rPr>
        <w:t>to z charakteru oferowanego Oprogramowania</w:t>
      </w:r>
      <w:r>
        <w:rPr>
          <w:rFonts w:cstheme="minorBidi"/>
        </w:rPr>
        <w:t>;</w:t>
      </w:r>
    </w:p>
    <w:p w14:paraId="17153F51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540A22">
        <w:rPr>
          <w:rFonts w:cstheme="minorBidi"/>
        </w:rPr>
        <w:t>W przypadku zaoferowania rozwiązania równoważnego, licencje oraz subskrypcje muszą zostać przypisane do środowiska zapewniającego funkcjonowanie rozwiązania zgodnie</w:t>
      </w:r>
      <w:r>
        <w:rPr>
          <w:rFonts w:cstheme="minorBidi"/>
        </w:rPr>
        <w:br/>
      </w:r>
      <w:r w:rsidRPr="00540A22">
        <w:rPr>
          <w:rFonts w:cstheme="minorBidi"/>
        </w:rPr>
        <w:t xml:space="preserve">z wymaganiami niniejszego OPZ, przy zachowaniu ciągłości działania, bezpieczeństwa </w:t>
      </w:r>
      <w:r>
        <w:rPr>
          <w:rFonts w:cstheme="minorBidi"/>
        </w:rPr>
        <w:br/>
      </w:r>
      <w:r w:rsidRPr="00540A22">
        <w:rPr>
          <w:rFonts w:cstheme="minorBidi"/>
        </w:rPr>
        <w:t>oraz zgodności organizacyjnej z istniejącym środowiskiem Zamawiającego</w:t>
      </w:r>
      <w:r>
        <w:rPr>
          <w:rFonts w:cstheme="minorBidi"/>
        </w:rPr>
        <w:t>;</w:t>
      </w:r>
    </w:p>
    <w:p w14:paraId="7DD66C00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Ewentualne utworzenie odrębnych elementów środowiska lub jego modyfikacja dopuszczalne są wyłącznie w zakresie niezbędnym do wdrożenia rozwiązania równoważnego, na zasadach określonych w niniejszym OPZ. Preferowane są rozwiązania niewymagające istotnych zmian architektury środowiska Zamawiającego, migracji danych ani zmian w systemie tożsamości użytkowników;</w:t>
      </w:r>
    </w:p>
    <w:p w14:paraId="65076C57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Dopuszcza się realizację zmian w zakresie niezbędnym do wdrożenia rozwiązania, </w:t>
      </w:r>
      <w:r w:rsidRPr="00122B0A">
        <w:rPr>
          <w:rFonts w:cstheme="minorBidi"/>
        </w:rPr>
        <w:br/>
        <w:t>pod warunkiem zachowania ciągłości działania usług Zamawiającego, bezpieczeństwa systemów oraz braku negatywnego wpływu na użytkowników końcowych;</w:t>
      </w:r>
    </w:p>
    <w:p w14:paraId="0FD0A829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Wdrożenie nie może powodować przerw w działaniu kluczowych usług Zamawiającego </w:t>
      </w:r>
      <w:r w:rsidRPr="00122B0A">
        <w:rPr>
          <w:rFonts w:cstheme="minorBidi"/>
        </w:rPr>
        <w:br/>
        <w:t>ani obniżenia ich dostępności lub poziomu bezpieczeństwa;</w:t>
      </w:r>
    </w:p>
    <w:p w14:paraId="7C672DD9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Pełna administracja i zarządzanie środowiskiem (</w:t>
      </w:r>
      <w:proofErr w:type="spellStart"/>
      <w:r w:rsidRPr="00122B0A">
        <w:rPr>
          <w:rFonts w:cstheme="minorBidi"/>
        </w:rPr>
        <w:t>tenantem</w:t>
      </w:r>
      <w:proofErr w:type="spellEnd"/>
      <w:r w:rsidRPr="00122B0A">
        <w:rPr>
          <w:rFonts w:cstheme="minorBidi"/>
        </w:rPr>
        <w:t xml:space="preserve">) pozostają wyłącznie po stronie Zamawiającego, a Wykonawca nie uzyskuje żadnych uprawnień administracyjnych </w:t>
      </w:r>
      <w:r w:rsidRPr="00122B0A">
        <w:rPr>
          <w:rFonts w:cstheme="minorBidi"/>
        </w:rPr>
        <w:br/>
        <w:t>w tym zakresie;</w:t>
      </w:r>
    </w:p>
    <w:p w14:paraId="5CEC78C5" w14:textId="76E210F4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W ramach dostarczonych subskrypcji i licencji Zamawiający musi być uprawniony </w:t>
      </w:r>
      <w:r w:rsidRPr="00122B0A">
        <w:rPr>
          <w:rFonts w:cstheme="minorBidi"/>
        </w:rPr>
        <w:br/>
        <w:t>do pobierania poprawek, aktualizacji oraz nowych wersji Oprogramowania przez cały okres obowiązywania umowy, w sposób nienaruszający praw twórców i właścicieli praw autorskich oraz nieograniczający praw Zamawiającego do korzystania z Oprogramowania; </w:t>
      </w:r>
    </w:p>
    <w:p w14:paraId="3386801E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Zamawiający wymaga dostawy Oprogramowania na warunkach licencyjnych właściwych dla jednostek sektora finansów publicznych, zgodnie z zasadami licencjonowania oferowanego Oprogramowania; </w:t>
      </w:r>
    </w:p>
    <w:p w14:paraId="1CE59D82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Oprogramowanie musi pozwalać na swobodne przenoszenie pomiędzy stacjami roboczymi lub serwerami (np. w przypadku wymiany lub uszkodzenia sprzętu);</w:t>
      </w:r>
    </w:p>
    <w:p w14:paraId="0BC3B19F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Zarządzanie licencjami oraz subskrypcjami musi odbywać się za pomocą dedykowanego portalu producenta Oprogramowania lub równoważnego mechanizmu zarządzania udostępnionego przez producenta oferowanego rozwiązania.;  </w:t>
      </w:r>
    </w:p>
    <w:p w14:paraId="6C7C1127" w14:textId="2E22CB7D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Oprogramowanie objęte zamówieniem musi pochodzić bezpośrednio od producenta lub z oficjalnych i autoryzowanych przez producenta kanałów dystrybucyjnych </w:t>
      </w:r>
      <w:r w:rsidRPr="00122B0A">
        <w:rPr>
          <w:rFonts w:cstheme="minorBidi"/>
        </w:rPr>
        <w:br/>
        <w:t>oraz spełniać wymagania bezpieczeństwa danych na poziomie co najmniej SCCO2</w:t>
      </w:r>
      <w:r w:rsidR="00122B0A">
        <w:rPr>
          <w:rFonts w:cstheme="minorBidi"/>
        </w:rPr>
        <w:t>;</w:t>
      </w:r>
    </w:p>
    <w:p w14:paraId="640CDDEC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Wszystkie produkty objęte zamówieniem muszą pochodzić z legalnego, akceptowanego przez producenta Oprogramowania kanału dystrybucji;</w:t>
      </w:r>
    </w:p>
    <w:p w14:paraId="763B0673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>Oprogramowanie oraz dostarczane aktualizacje muszą być wolne od mechanizmów celowo blokujących jego funkcje oraz od wirusów, koni trojańskich, robaków i innych szkodliwych programów;</w:t>
      </w:r>
    </w:p>
    <w:p w14:paraId="6453D893" w14:textId="77777777" w:rsidR="00122B0A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t xml:space="preserve">Z uwagi na zakres funkcjonalny Oprogramowania oraz konieczność minimalizacji kosztów związanych z jego wdrożeniem i eksploatacją, Zamawiający wymaga, </w:t>
      </w:r>
      <w:r w:rsidRPr="00122B0A">
        <w:rPr>
          <w:rFonts w:cstheme="minorBidi"/>
        </w:rPr>
        <w:br/>
        <w:t>aby oferowane Oprogramowanie umożliwiało stosowanie wspólnych i jednolitych procedur w zakresie masowej instalacji, aktualizacji, zarządzania, monitorowania oraz wsparcia technicznego;</w:t>
      </w:r>
    </w:p>
    <w:p w14:paraId="1EC46A18" w14:textId="624CCA7D" w:rsidR="0028088F" w:rsidRDefault="0028088F">
      <w:pPr>
        <w:pStyle w:val="Akapitzlist"/>
        <w:numPr>
          <w:ilvl w:val="1"/>
          <w:numId w:val="1"/>
        </w:numPr>
        <w:spacing w:after="0" w:line="300" w:lineRule="atLeast"/>
        <w:rPr>
          <w:rFonts w:cstheme="minorBidi"/>
        </w:rPr>
      </w:pPr>
      <w:r w:rsidRPr="00122B0A">
        <w:rPr>
          <w:rFonts w:cstheme="minorBidi"/>
        </w:rPr>
        <w:lastRenderedPageBreak/>
        <w:t>Umowa ta musi zapewniać utrzymanie stałego poziomu cen wszystkich objętych nią licencji i subskrypcji przez cały okres jej obowiązywania</w:t>
      </w:r>
      <w:r w:rsidR="0066754D">
        <w:rPr>
          <w:rFonts w:cstheme="minorBidi"/>
        </w:rPr>
        <w:t>;</w:t>
      </w:r>
    </w:p>
    <w:p w14:paraId="13580A54" w14:textId="77777777" w:rsidR="00122B0A" w:rsidRDefault="0028088F">
      <w:pPr>
        <w:pStyle w:val="Akapitzlist"/>
        <w:numPr>
          <w:ilvl w:val="0"/>
          <w:numId w:val="1"/>
        </w:numPr>
        <w:rPr>
          <w:rFonts w:cstheme="minorBidi"/>
          <w:b/>
          <w:bCs/>
        </w:rPr>
      </w:pPr>
      <w:r w:rsidRPr="0028088F">
        <w:rPr>
          <w:rFonts w:cstheme="minorBidi"/>
          <w:b/>
          <w:bCs/>
        </w:rPr>
        <w:t>Wymagania w zakresie wsparcia technicznego:</w:t>
      </w:r>
    </w:p>
    <w:p w14:paraId="7757C04D" w14:textId="7CDF088D" w:rsidR="0028088F" w:rsidRPr="00122B0A" w:rsidRDefault="0028088F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122B0A">
        <w:rPr>
          <w:rFonts w:cstheme="minorBidi"/>
        </w:rPr>
        <w:t>Zamawiający wymaga zapewnienia wsparcia technicznego producenta Oprogramowania przez cały okres obowiązywania umowy. </w:t>
      </w:r>
    </w:p>
    <w:p w14:paraId="4470089E" w14:textId="7C793185" w:rsidR="0028088F" w:rsidRDefault="0028088F">
      <w:pPr>
        <w:pStyle w:val="Akapitzlist"/>
        <w:numPr>
          <w:ilvl w:val="1"/>
          <w:numId w:val="1"/>
        </w:numPr>
        <w:rPr>
          <w:rFonts w:cstheme="minorBidi"/>
        </w:rPr>
      </w:pPr>
      <w:r w:rsidRPr="00DA2C5F">
        <w:rPr>
          <w:rFonts w:cstheme="minorBidi"/>
        </w:rPr>
        <w:t> </w:t>
      </w:r>
      <w:r w:rsidRPr="00AA3E01">
        <w:rPr>
          <w:rFonts w:cstheme="minorBidi"/>
        </w:rPr>
        <w:t>Za pośrednictwem portalu producenta Oprogramowania lub równoważnego mechanizmu udostępnionego przez producenta oferowanego rozwiązania</w:t>
      </w:r>
      <w:r>
        <w:rPr>
          <w:rFonts w:cstheme="minorBidi"/>
        </w:rPr>
        <w:t xml:space="preserve"> </w:t>
      </w:r>
      <w:r w:rsidRPr="00DA2C5F">
        <w:rPr>
          <w:rFonts w:cstheme="minorBidi"/>
        </w:rPr>
        <w:t>będą udostępniane dla </w:t>
      </w:r>
      <w:r>
        <w:rPr>
          <w:rFonts w:cstheme="minorBidi"/>
        </w:rPr>
        <w:t>O</w:t>
      </w:r>
      <w:r w:rsidRPr="00DA2C5F">
        <w:rPr>
          <w:rFonts w:cstheme="minorBidi"/>
        </w:rPr>
        <w:t>programowania:</w:t>
      </w:r>
    </w:p>
    <w:p w14:paraId="4171A4E9" w14:textId="32A1009F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aktualne wersje, wydania uzupełniające, poprawki programistyczne, a także nowe wydania oprogramowania, będące kontynuacją linii produktowej</w:t>
      </w:r>
      <w:r>
        <w:rPr>
          <w:rFonts w:cstheme="minorBidi"/>
        </w:rPr>
        <w:t>;</w:t>
      </w:r>
    </w:p>
    <w:p w14:paraId="03F2DCA0" w14:textId="1377360E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aktualizacje funkcjonalne i wspierające dla oprogramowania oraz poprawki bezpieczeństwa</w:t>
      </w:r>
      <w:r>
        <w:rPr>
          <w:rFonts w:cstheme="minorBidi"/>
        </w:rPr>
        <w:t>;</w:t>
      </w:r>
    </w:p>
    <w:p w14:paraId="38EE34B7" w14:textId="06E59735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nowe wersje oprogramowania obejmujące m.in. poprawki serwisowe, wersje wyższe (</w:t>
      </w:r>
      <w:proofErr w:type="spellStart"/>
      <w:r w:rsidRPr="00DA2C5F">
        <w:rPr>
          <w:rFonts w:cstheme="minorBidi"/>
        </w:rPr>
        <w:t>upgrade</w:t>
      </w:r>
      <w:proofErr w:type="spellEnd"/>
      <w:r w:rsidRPr="00DA2C5F">
        <w:rPr>
          <w:rFonts w:cstheme="minorBidi"/>
        </w:rPr>
        <w:t>), wersje niższe (</w:t>
      </w:r>
      <w:proofErr w:type="spellStart"/>
      <w:r w:rsidRPr="00DA2C5F">
        <w:rPr>
          <w:rFonts w:cstheme="minorBidi"/>
        </w:rPr>
        <w:t>downgrade</w:t>
      </w:r>
      <w:proofErr w:type="spellEnd"/>
      <w:r w:rsidRPr="00DA2C5F">
        <w:rPr>
          <w:rFonts w:cstheme="minorBidi"/>
        </w:rPr>
        <w:t>), wydania uzupełniające oraz poprawki oprogramowania wybranych wersji produktów</w:t>
      </w:r>
      <w:r>
        <w:rPr>
          <w:rFonts w:cstheme="minorBidi"/>
        </w:rPr>
        <w:t>;</w:t>
      </w:r>
    </w:p>
    <w:p w14:paraId="187C5B0D" w14:textId="768CA500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pliki instalacyjne dla oprogramowania w aktualnej i poprzednio wydanych przez producenta wersjach, niezwłocznie po ich udostępnieniu przez producenta oprogramowania</w:t>
      </w:r>
      <w:r>
        <w:rPr>
          <w:rFonts w:cstheme="minorBidi"/>
        </w:rPr>
        <w:t>;</w:t>
      </w:r>
    </w:p>
    <w:p w14:paraId="5E409559" w14:textId="71E135EA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klucze licencyjne do oprogramowania z możliwością aktywacji zbiorczej</w:t>
      </w:r>
      <w:r>
        <w:rPr>
          <w:rFonts w:cstheme="minorBidi"/>
        </w:rPr>
        <w:t>;</w:t>
      </w:r>
    </w:p>
    <w:p w14:paraId="5316A0A1" w14:textId="1BFCDABD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Zamawiający otrzyma dostęp za pośrednictwem serwisu www producenta (Portalu administracyjnego lub innego serwisu) do aktualnej dokumentacji technicznej publikowanej i udostępnianej przez producenta oprogramowania</w:t>
      </w:r>
      <w:r>
        <w:rPr>
          <w:rFonts w:cstheme="minorBidi"/>
        </w:rPr>
        <w:t>;</w:t>
      </w:r>
    </w:p>
    <w:p w14:paraId="5E44D224" w14:textId="5BDA1A2F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Zamawiający wymaga, aby Wykonawca posiadał kwalifikacje i uprawnienia wymagane do prawidłowej realizacji przedmiotu zamówienia</w:t>
      </w:r>
      <w:r>
        <w:rPr>
          <w:rFonts w:cstheme="minorBidi"/>
        </w:rPr>
        <w:t>.</w:t>
      </w:r>
    </w:p>
    <w:p w14:paraId="70925954" w14:textId="77777777" w:rsidR="0028088F" w:rsidRPr="0028088F" w:rsidRDefault="0028088F">
      <w:pPr>
        <w:pStyle w:val="Akapitzlist"/>
        <w:numPr>
          <w:ilvl w:val="1"/>
          <w:numId w:val="1"/>
        </w:numPr>
        <w:ind w:left="1069"/>
        <w:rPr>
          <w:rFonts w:cstheme="minorBidi"/>
          <w:b/>
          <w:bCs/>
          <w:u w:val="single"/>
        </w:rPr>
      </w:pPr>
      <w:r w:rsidRPr="00DA2C5F">
        <w:rPr>
          <w:rFonts w:cstheme="minorBidi"/>
        </w:rPr>
        <w:t>W ramach Wsparcia Technicznego dla Oprogramowania, Zamawiający oczekuje:  </w:t>
      </w:r>
    </w:p>
    <w:p w14:paraId="101C40E4" w14:textId="789B1570" w:rsidR="0028088F" w:rsidRPr="0028088F" w:rsidRDefault="0028088F">
      <w:pPr>
        <w:pStyle w:val="Akapitzlist"/>
        <w:numPr>
          <w:ilvl w:val="2"/>
          <w:numId w:val="1"/>
        </w:numPr>
        <w:rPr>
          <w:rFonts w:cstheme="minorBidi"/>
          <w:b/>
          <w:bCs/>
          <w:u w:val="single"/>
        </w:rPr>
      </w:pPr>
      <w:r w:rsidRPr="0028088F">
        <w:rPr>
          <w:rFonts w:cstheme="minorBidi"/>
        </w:rPr>
        <w:t>dostępu elektronicznego przez 24 godziny 7 dni w tygodniu do pomocy technicznej;  </w:t>
      </w:r>
    </w:p>
    <w:p w14:paraId="0A7CE60F" w14:textId="050C57A7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>dostępu telefonicznego do wsparcia technicznego w dni robocze w godzinach 9-17</w:t>
      </w:r>
      <w:r>
        <w:rPr>
          <w:rFonts w:cstheme="minorBidi"/>
        </w:rPr>
        <w:t>;</w:t>
      </w:r>
    </w:p>
    <w:p w14:paraId="0F73456A" w14:textId="1E4C25D3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 xml:space="preserve">dostępu elektronicznego do bazy wiedzy, dokumentacji, biuletynów i informacji </w:t>
      </w:r>
      <w:r>
        <w:rPr>
          <w:rFonts w:cstheme="minorBidi"/>
        </w:rPr>
        <w:br/>
      </w:r>
      <w:r w:rsidRPr="00DA2C5F">
        <w:rPr>
          <w:rFonts w:cstheme="minorBidi"/>
        </w:rPr>
        <w:t>na temat oprogramowania, posiadanych produktów</w:t>
      </w:r>
      <w:r>
        <w:rPr>
          <w:rFonts w:cstheme="minorBidi"/>
        </w:rPr>
        <w:t>;</w:t>
      </w:r>
    </w:p>
    <w:p w14:paraId="2E097147" w14:textId="5877B230" w:rsidR="0028088F" w:rsidRDefault="0028088F">
      <w:pPr>
        <w:pStyle w:val="Akapitzlist"/>
        <w:numPr>
          <w:ilvl w:val="2"/>
          <w:numId w:val="1"/>
        </w:numPr>
        <w:rPr>
          <w:rFonts w:cstheme="minorBidi"/>
        </w:rPr>
      </w:pPr>
      <w:r w:rsidRPr="00DA2C5F">
        <w:rPr>
          <w:rFonts w:cstheme="minorBidi"/>
        </w:rPr>
        <w:t xml:space="preserve">Zamawiający wymaga, aby obsługa przedmiotu zamówienia była realizowana </w:t>
      </w:r>
      <w:r>
        <w:rPr>
          <w:rFonts w:cstheme="minorBidi"/>
        </w:rPr>
        <w:br/>
      </w:r>
      <w:r w:rsidRPr="00DA2C5F">
        <w:rPr>
          <w:rFonts w:cstheme="minorBidi"/>
        </w:rPr>
        <w:t>w języku polskim. Ten warunek dotyczy zarówno komunikacji telefonicznej, </w:t>
      </w:r>
      <w:r>
        <w:rPr>
          <w:rFonts w:cstheme="minorBidi"/>
        </w:rPr>
        <w:br/>
      </w:r>
      <w:r w:rsidRPr="00DA2C5F">
        <w:rPr>
          <w:rFonts w:cstheme="minorBidi"/>
        </w:rPr>
        <w:t xml:space="preserve">e-mail oraz </w:t>
      </w:r>
      <w:r w:rsidRPr="00AA3E01">
        <w:rPr>
          <w:rFonts w:cstheme="minorBidi"/>
        </w:rPr>
        <w:t>dedykowanego portalu producenta lub równoważnego mechanizmu wsparcia</w:t>
      </w:r>
      <w:r>
        <w:rPr>
          <w:rFonts w:cstheme="minorBidi"/>
        </w:rPr>
        <w:t>.</w:t>
      </w:r>
    </w:p>
    <w:p w14:paraId="6D9E6D6B" w14:textId="6175284B" w:rsidR="0028088F" w:rsidRDefault="0028088F">
      <w:pPr>
        <w:pStyle w:val="Akapitzlist"/>
        <w:numPr>
          <w:ilvl w:val="0"/>
          <w:numId w:val="1"/>
        </w:numPr>
        <w:rPr>
          <w:rFonts w:cstheme="minorBidi"/>
          <w:b/>
          <w:bCs/>
        </w:rPr>
      </w:pPr>
      <w:r w:rsidRPr="00E74721">
        <w:rPr>
          <w:rFonts w:cstheme="minorBidi"/>
          <w:b/>
          <w:bCs/>
        </w:rPr>
        <w:t>Równoważność</w:t>
      </w:r>
      <w:r w:rsidR="00E74721">
        <w:rPr>
          <w:rFonts w:cstheme="minorBidi"/>
          <w:b/>
          <w:bCs/>
        </w:rPr>
        <w:t>, wymagania ogólne</w:t>
      </w:r>
      <w:r w:rsidRPr="00E74721">
        <w:rPr>
          <w:rFonts w:cstheme="minorBidi"/>
          <w:b/>
          <w:bCs/>
        </w:rPr>
        <w:t>:</w:t>
      </w:r>
    </w:p>
    <w:p w14:paraId="50AB523C" w14:textId="7F01DAAE" w:rsidR="00E74721" w:rsidRPr="004F6C25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4F6C25">
        <w:rPr>
          <w:rFonts w:cstheme="minorBidi"/>
        </w:rPr>
        <w:t xml:space="preserve">Zamawiający dopuszcza </w:t>
      </w:r>
      <w:r w:rsidRPr="00D95CE3">
        <w:rPr>
          <w:rFonts w:cstheme="minorBidi"/>
        </w:rPr>
        <w:t>zaoferowanie</w:t>
      </w:r>
      <w:r w:rsidRPr="004F6C25">
        <w:rPr>
          <w:rFonts w:cstheme="minorBidi"/>
        </w:rPr>
        <w:t xml:space="preserve"> rozwiązań równoważnych, </w:t>
      </w:r>
      <w:r w:rsidRPr="00D95CE3">
        <w:rPr>
          <w:rFonts w:cstheme="minorBidi"/>
        </w:rPr>
        <w:t>pod warunkiem spełnienia wszystkich wymagań określonych w niniejszym OPZ</w:t>
      </w:r>
      <w:r>
        <w:rPr>
          <w:rFonts w:cstheme="minorBidi"/>
        </w:rPr>
        <w:t>,</w:t>
      </w:r>
      <w:r w:rsidRPr="004F6C25">
        <w:rPr>
          <w:rFonts w:cstheme="minorBidi"/>
        </w:rPr>
        <w:t xml:space="preserve"> przy czym równoważność oceniana jest w pierwszej kolejności przez pryzmat możliwości zapewnienia ciągłości funkcjonowania istniejącego środowiska Zamawiającego. Szczegółowe opisy funkcjonalne zawarte w dalszej części dokumentu mają charakter referencyjny i służą wyłącznie wsparciu procesu weryfikacji w przypadku zgłoszenia oferty równoważnej</w:t>
      </w:r>
      <w:r>
        <w:rPr>
          <w:rFonts w:cstheme="minorBidi"/>
        </w:rPr>
        <w:t>;</w:t>
      </w:r>
    </w:p>
    <w:p w14:paraId="577EA502" w14:textId="0252DC27" w:rsidR="00E74721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DA2C5F">
        <w:rPr>
          <w:rFonts w:cstheme="minorBidi"/>
        </w:rPr>
        <w:t>Rozwiązanie równoważne, jeżeli zostanie zaoferowane, musi zapewniać możliwość świadczenia usług oraz przypisania licencji w istniejącym środowisku Zamawiającego, przy zachowaniu ciągłości działania i bezpieczeństwa systemów</w:t>
      </w:r>
      <w:r>
        <w:rPr>
          <w:rFonts w:cstheme="minorBidi"/>
        </w:rPr>
        <w:t>;</w:t>
      </w:r>
    </w:p>
    <w:p w14:paraId="308D1611" w14:textId="536978DA" w:rsidR="00E74721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DA2C5F">
        <w:rPr>
          <w:rFonts w:cstheme="minorBidi"/>
        </w:rPr>
        <w:t xml:space="preserve">Równoważność w rozumieniu niniejszego OPZ oznacza zdolność rozwiązania </w:t>
      </w:r>
      <w:r>
        <w:rPr>
          <w:rFonts w:cstheme="minorBidi"/>
        </w:rPr>
        <w:br/>
      </w:r>
      <w:r w:rsidRPr="00DA2C5F">
        <w:rPr>
          <w:rFonts w:cstheme="minorBidi"/>
        </w:rPr>
        <w:t>do funkcjonowania w istniejącym środowisku Zamawiającego, a nie wdrożenie alternatywnego środowiska</w:t>
      </w:r>
      <w:r>
        <w:rPr>
          <w:rFonts w:cstheme="minorBidi"/>
        </w:rPr>
        <w:t>;</w:t>
      </w:r>
    </w:p>
    <w:p w14:paraId="2F9469EF" w14:textId="1E35C588" w:rsidR="00E74721" w:rsidRDefault="00E74721">
      <w:pPr>
        <w:pStyle w:val="Akapitzlist"/>
        <w:numPr>
          <w:ilvl w:val="1"/>
          <w:numId w:val="1"/>
        </w:numPr>
        <w:ind w:left="1069"/>
        <w:rPr>
          <w:rFonts w:cstheme="minorBidi"/>
        </w:rPr>
      </w:pPr>
      <w:r w:rsidRPr="00DA2C5F">
        <w:rPr>
          <w:rFonts w:cstheme="minorBidi"/>
        </w:rPr>
        <w:t>Wszelkie koszty, ryzyka oraz działania techniczne i organizacyjne związane z zapewnieniem równoważności obciążają Wykonawcę</w:t>
      </w:r>
      <w:r>
        <w:rPr>
          <w:rFonts w:cstheme="minorBidi"/>
        </w:rPr>
        <w:t>;</w:t>
      </w:r>
    </w:p>
    <w:p w14:paraId="494B931B" w14:textId="77777777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>Weryfikacja oferowanego rozwiązania</w:t>
      </w:r>
      <w:r>
        <w:rPr>
          <w:rFonts w:cstheme="minorBidi"/>
        </w:rPr>
        <w:t>:</w:t>
      </w:r>
    </w:p>
    <w:p w14:paraId="68521D00" w14:textId="77777777" w:rsidR="00E74721" w:rsidRPr="00E74721" w:rsidRDefault="00E74721">
      <w:pPr>
        <w:pStyle w:val="Akapitzlist"/>
        <w:numPr>
          <w:ilvl w:val="2"/>
          <w:numId w:val="1"/>
        </w:numPr>
        <w:rPr>
          <w:rFonts w:cstheme="minorBidi"/>
          <w:b/>
          <w:bCs/>
        </w:rPr>
      </w:pPr>
      <w:r w:rsidRPr="00E74721">
        <w:rPr>
          <w:rFonts w:cstheme="minorBidi"/>
        </w:rPr>
        <w:t>W przypadku zaoferowania rozwiązania równoważnego, na Wykonawcy spoczywa obowiązek wykazania jego równoważności, w sposób umożliwiający Zamawiającemu weryfikację spełniania przez oprogramowanie równoważne poszczególnych parametrów równoważności</w:t>
      </w:r>
      <w:r>
        <w:rPr>
          <w:rFonts w:cstheme="minorBidi"/>
        </w:rPr>
        <w:t>;</w:t>
      </w:r>
    </w:p>
    <w:p w14:paraId="55298FFD" w14:textId="0EAB9A7B" w:rsidR="00E74721" w:rsidRPr="00E74721" w:rsidRDefault="00E74721">
      <w:pPr>
        <w:pStyle w:val="Akapitzlist"/>
        <w:numPr>
          <w:ilvl w:val="2"/>
          <w:numId w:val="1"/>
        </w:numPr>
        <w:rPr>
          <w:rFonts w:cstheme="minorBidi"/>
          <w:b/>
          <w:bCs/>
        </w:rPr>
      </w:pPr>
      <w:r w:rsidRPr="00E74721">
        <w:rPr>
          <w:rFonts w:cstheme="minorBidi"/>
        </w:rPr>
        <w:lastRenderedPageBreak/>
        <w:t xml:space="preserve">Zamawiający zastrzega sobie prawo do przeprowadzenia weryfikacji oferowanego rozwiązania w zakresie zgodności z OPZ. Weryfikacja może obejmować </w:t>
      </w:r>
      <w:r w:rsidRPr="00E74721">
        <w:rPr>
          <w:rFonts w:cstheme="minorBidi"/>
        </w:rPr>
        <w:br/>
        <w:t>w szczególności:</w:t>
      </w:r>
    </w:p>
    <w:p w14:paraId="18BCE010" w14:textId="2A15A7A5" w:rsidR="00E74721" w:rsidRDefault="00E74721">
      <w:pPr>
        <w:pStyle w:val="Akapitzlist"/>
        <w:numPr>
          <w:ilvl w:val="0"/>
          <w:numId w:val="19"/>
        </w:numPr>
        <w:rPr>
          <w:rFonts w:cstheme="minorBidi"/>
        </w:rPr>
      </w:pPr>
      <w:r w:rsidRPr="00F257A0">
        <w:rPr>
          <w:rFonts w:cstheme="minorBidi"/>
        </w:rPr>
        <w:t>prezentację funkcjonalności rozwiązania</w:t>
      </w:r>
      <w:r>
        <w:rPr>
          <w:rFonts w:cstheme="minorBidi"/>
        </w:rPr>
        <w:t>;</w:t>
      </w:r>
    </w:p>
    <w:p w14:paraId="29A5C8C5" w14:textId="77777777" w:rsidR="00E74721" w:rsidRDefault="00E74721">
      <w:pPr>
        <w:pStyle w:val="Akapitzlist"/>
        <w:numPr>
          <w:ilvl w:val="0"/>
          <w:numId w:val="19"/>
        </w:numPr>
        <w:rPr>
          <w:rFonts w:cstheme="minorBidi"/>
        </w:rPr>
      </w:pPr>
      <w:r w:rsidRPr="00E74721">
        <w:rPr>
          <w:rFonts w:cstheme="minorBidi"/>
        </w:rPr>
        <w:t>demonstrację sposobu integracji z istniejącym środowiskiem</w:t>
      </w:r>
      <w:r>
        <w:rPr>
          <w:rFonts w:cstheme="minorBidi"/>
        </w:rPr>
        <w:t>;</w:t>
      </w:r>
    </w:p>
    <w:p w14:paraId="2CD235CE" w14:textId="107054DB" w:rsidR="00E74721" w:rsidRPr="00E74721" w:rsidRDefault="00E74721">
      <w:pPr>
        <w:pStyle w:val="Akapitzlist"/>
        <w:numPr>
          <w:ilvl w:val="0"/>
          <w:numId w:val="19"/>
        </w:numPr>
        <w:rPr>
          <w:rFonts w:cstheme="minorBidi"/>
        </w:rPr>
      </w:pPr>
      <w:r w:rsidRPr="00E74721">
        <w:rPr>
          <w:rFonts w:cstheme="minorBidi"/>
        </w:rPr>
        <w:t>testy w środowisku zbliżonym do produkcyjnego</w:t>
      </w:r>
      <w:r>
        <w:rPr>
          <w:rFonts w:cstheme="minorBidi"/>
        </w:rPr>
        <w:t>.</w:t>
      </w:r>
    </w:p>
    <w:p w14:paraId="7A289AA6" w14:textId="77777777" w:rsidR="00E74721" w:rsidRPr="00E74721" w:rsidRDefault="00E74721">
      <w:pPr>
        <w:pStyle w:val="Akapitzlist"/>
        <w:numPr>
          <w:ilvl w:val="2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>inne formy potwierdzenia spełniania wymagań określonych w OPZ</w:t>
      </w:r>
      <w:r>
        <w:rPr>
          <w:rFonts w:cstheme="minorBidi"/>
        </w:rPr>
        <w:t>.</w:t>
      </w:r>
    </w:p>
    <w:p w14:paraId="10C4513D" w14:textId="0B9B11AE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>Celem weryfikacji jest potwierdzenie, że oferowane rozwiązanie spełnia wymagania OPZ,</w:t>
      </w:r>
      <w:r>
        <w:rPr>
          <w:rFonts w:cstheme="minorBidi"/>
        </w:rPr>
        <w:t xml:space="preserve"> </w:t>
      </w:r>
      <w:r w:rsidRPr="00DA2C5F">
        <w:rPr>
          <w:rFonts w:cstheme="minorBidi"/>
        </w:rPr>
        <w:t xml:space="preserve">w szczególności w zakresie ciągłości działania, bezpieczeństwa oraz kompatybilności </w:t>
      </w:r>
      <w:r>
        <w:rPr>
          <w:rFonts w:cstheme="minorBidi"/>
        </w:rPr>
        <w:br/>
      </w:r>
      <w:r w:rsidRPr="00DA2C5F">
        <w:rPr>
          <w:rFonts w:cstheme="minorBidi"/>
        </w:rPr>
        <w:t>z istniejącym środowiskiem Zamawiającego</w:t>
      </w:r>
      <w:r>
        <w:rPr>
          <w:rFonts w:cstheme="minorBidi"/>
        </w:rPr>
        <w:t>;</w:t>
      </w:r>
    </w:p>
    <w:p w14:paraId="017E3226" w14:textId="312EDFFC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DA2C5F">
        <w:rPr>
          <w:rFonts w:cstheme="minorBidi"/>
        </w:rPr>
        <w:t xml:space="preserve">W przypadku, gdy zaoferowane przez Wykonawcę oprogramowanie równoważne </w:t>
      </w:r>
      <w:r>
        <w:rPr>
          <w:rFonts w:cstheme="minorBidi"/>
        </w:rPr>
        <w:br/>
      </w:r>
      <w:r w:rsidRPr="00DA2C5F">
        <w:rPr>
          <w:rFonts w:cstheme="minorBidi"/>
        </w:rPr>
        <w:t>nie będzie poprawnie współpracować z oprogramowaniem lub sprzętem Zamawiającego, Wykonawca na własny koszt podejmie wszelkie niezbędne działania celem przywrócenia sprawnego działania komponentów zamawiającego, w tym dokona ewentualnych niezbędnych modyfikacji po odinstalowaniu oprogramowania</w:t>
      </w:r>
      <w:r>
        <w:rPr>
          <w:rFonts w:cstheme="minorBidi"/>
        </w:rPr>
        <w:t>;</w:t>
      </w:r>
    </w:p>
    <w:p w14:paraId="14BC1B80" w14:textId="37B29A9F" w:rsidR="00E74721" w:rsidRPr="00E74721" w:rsidRDefault="00E74721">
      <w:pPr>
        <w:pStyle w:val="Akapitzlist"/>
        <w:numPr>
          <w:ilvl w:val="1"/>
          <w:numId w:val="1"/>
        </w:numPr>
        <w:rPr>
          <w:rFonts w:cstheme="minorBidi"/>
          <w:b/>
          <w:bCs/>
        </w:rPr>
      </w:pPr>
      <w:r w:rsidRPr="004F6C25">
        <w:rPr>
          <w:rFonts w:cstheme="minorBidi"/>
        </w:rPr>
        <w:t>Poniższe opisy oraz listy wymagań funkcjonalnych mają charakter referencyjny i służą wyłącznie weryfikacji rozwiązania w przypadku zgłoszenia oferty równoważnej; rozstrzygające znaczenie dla oceny równoważności ma zdolność oferowanego rozwiązania do funkcjonowania w istniejącym środowisku Zamawiającego, przy zachowaniu ciągłości działania i bezpieczeństwa systemów</w:t>
      </w:r>
      <w:r>
        <w:rPr>
          <w:rFonts w:cstheme="minorBidi"/>
        </w:rPr>
        <w:t>.</w:t>
      </w:r>
    </w:p>
    <w:p w14:paraId="1C85C7C1" w14:textId="4B6B0129" w:rsidR="00E74721" w:rsidRPr="00E74721" w:rsidRDefault="00E74721">
      <w:pPr>
        <w:pStyle w:val="Akapitzlist"/>
        <w:numPr>
          <w:ilvl w:val="0"/>
          <w:numId w:val="1"/>
        </w:numPr>
        <w:rPr>
          <w:rFonts w:cstheme="minorBidi"/>
          <w:b/>
          <w:bCs/>
        </w:rPr>
      </w:pPr>
      <w:r w:rsidRPr="00B64772">
        <w:rPr>
          <w:rFonts w:cs="Calibri"/>
          <w:b/>
          <w:bCs/>
        </w:rPr>
        <w:t>Zamawiający wskazuje następujące kryteria równoważności</w:t>
      </w:r>
      <w:r>
        <w:rPr>
          <w:rFonts w:cs="Calibri"/>
          <w:b/>
          <w:bCs/>
        </w:rPr>
        <w:t>:</w:t>
      </w:r>
    </w:p>
    <w:p w14:paraId="67C164F8" w14:textId="0271F88C" w:rsidR="00E74721" w:rsidRPr="00F04563" w:rsidRDefault="00E74721">
      <w:pPr>
        <w:pStyle w:val="Akapitzlist"/>
        <w:numPr>
          <w:ilvl w:val="1"/>
          <w:numId w:val="1"/>
        </w:numPr>
        <w:rPr>
          <w:rFonts w:cstheme="minorBidi"/>
        </w:rPr>
      </w:pPr>
      <w:r w:rsidRPr="00E74721">
        <w:rPr>
          <w:rFonts w:cstheme="minorBidi"/>
        </w:rPr>
        <w:t xml:space="preserve"> Op</w:t>
      </w:r>
      <w:r>
        <w:rPr>
          <w:rFonts w:cstheme="minorBidi"/>
        </w:rPr>
        <w:t xml:space="preserve">is wymagań minimalnych w przypadku zaoferowania oprogramowania równoważnego do </w:t>
      </w:r>
      <w:r w:rsidRPr="003E77ED">
        <w:rPr>
          <w:rFonts w:cstheme="minorBidi"/>
          <w:sz w:val="20"/>
          <w:szCs w:val="20"/>
        </w:rPr>
        <w:t>M365 E7 FUSL</w:t>
      </w:r>
      <w:r>
        <w:rPr>
          <w:rFonts w:cstheme="minorBidi"/>
          <w:sz w:val="20"/>
          <w:szCs w:val="20"/>
        </w:rPr>
        <w:t>:</w:t>
      </w:r>
    </w:p>
    <w:p w14:paraId="63824EC2" w14:textId="77777777" w:rsidR="00A70014" w:rsidRPr="00A70014" w:rsidRDefault="00F04563">
      <w:pPr>
        <w:pStyle w:val="Akapitzlist"/>
        <w:numPr>
          <w:ilvl w:val="2"/>
          <w:numId w:val="1"/>
        </w:numPr>
        <w:rPr>
          <w:rFonts w:cstheme="minorBidi"/>
        </w:rPr>
      </w:pPr>
      <w:r w:rsidRPr="00B64772">
        <w:rPr>
          <w:rFonts w:cs="Calibri"/>
        </w:rPr>
        <w:t>Interfejs graficzny użytkownika pozwalający na obsługę</w:t>
      </w:r>
      <w:r>
        <w:rPr>
          <w:rFonts w:cs="Calibri"/>
        </w:rPr>
        <w:t>:</w:t>
      </w:r>
    </w:p>
    <w:p w14:paraId="5390A29C" w14:textId="3A6472DD" w:rsidR="00A70014" w:rsidRPr="00A70014" w:rsidRDefault="00A70014">
      <w:pPr>
        <w:pStyle w:val="Akapitzlist"/>
        <w:numPr>
          <w:ilvl w:val="0"/>
          <w:numId w:val="20"/>
        </w:numPr>
        <w:rPr>
          <w:rFonts w:cstheme="minorBidi"/>
        </w:rPr>
      </w:pPr>
      <w:r w:rsidRPr="00AA5619">
        <w:rPr>
          <w:rFonts w:cs="Calibri"/>
        </w:rPr>
        <w:t>Klasyczną przy pomocy klawiatury i myszy</w:t>
      </w:r>
      <w:r>
        <w:rPr>
          <w:rFonts w:cs="Calibri"/>
        </w:rPr>
        <w:t>;</w:t>
      </w:r>
    </w:p>
    <w:p w14:paraId="5BDB9FF6" w14:textId="5B45D324" w:rsidR="00A70014" w:rsidRPr="00A70014" w:rsidRDefault="00A70014">
      <w:pPr>
        <w:pStyle w:val="Akapitzlist"/>
        <w:numPr>
          <w:ilvl w:val="0"/>
          <w:numId w:val="20"/>
        </w:numPr>
        <w:rPr>
          <w:rFonts w:cstheme="minorBidi"/>
        </w:rPr>
      </w:pPr>
      <w:r w:rsidRPr="00AA5619">
        <w:rPr>
          <w:rFonts w:cs="Calibri"/>
        </w:rPr>
        <w:t xml:space="preserve">Dotykową umożliwiającą sterowanie dotykiem na urządzeniach typu tablet </w:t>
      </w:r>
      <w:r>
        <w:rPr>
          <w:rFonts w:cs="Calibri"/>
        </w:rPr>
        <w:br/>
      </w:r>
      <w:r w:rsidRPr="00AA5619">
        <w:rPr>
          <w:rFonts w:cs="Calibri"/>
        </w:rPr>
        <w:t>lub monitorach dotykowych</w:t>
      </w:r>
      <w:r>
        <w:rPr>
          <w:rFonts w:cs="Calibri"/>
        </w:rPr>
        <w:t>;</w:t>
      </w:r>
    </w:p>
    <w:p w14:paraId="4D55AF3C" w14:textId="04510B75" w:rsidR="00A70014" w:rsidRPr="00A70014" w:rsidRDefault="00A70014">
      <w:pPr>
        <w:pStyle w:val="Akapitzlist"/>
        <w:numPr>
          <w:ilvl w:val="0"/>
          <w:numId w:val="20"/>
        </w:numPr>
        <w:rPr>
          <w:rFonts w:cstheme="minorBidi"/>
        </w:rPr>
      </w:pPr>
      <w:r w:rsidRPr="007D1A81">
        <w:rPr>
          <w:rFonts w:cs="Calibri"/>
        </w:rPr>
        <w:t>Interfejsy użytkownika dostępne w wielu językach do wyboru w czasie instalacji – w tym polskim i angielskim</w:t>
      </w:r>
      <w:r>
        <w:rPr>
          <w:rFonts w:cs="Calibri"/>
        </w:rPr>
        <w:t>.</w:t>
      </w:r>
    </w:p>
    <w:p w14:paraId="0D403681" w14:textId="2B1DC5BE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A70014">
        <w:rPr>
          <w:rFonts w:cs="Calibri"/>
        </w:rPr>
        <w:t>Zlokalizowane w języku polskim, co najmniej następujące elementy: menu, odtwarzacz multimediów, klient poczty elektronicznej z kalendarzem spotkań, pomoc, komunikaty systemowe.</w:t>
      </w:r>
      <w:r>
        <w:rPr>
          <w:rFonts w:cs="Calibri"/>
        </w:rPr>
        <w:t>;</w:t>
      </w:r>
    </w:p>
    <w:p w14:paraId="51A0B0BE" w14:textId="111D4F53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A70014">
        <w:rPr>
          <w:rFonts w:cs="Calibri"/>
        </w:rPr>
        <w:t>Wbudowany mechanizm pobierania map wektorowych z możliwością wykorzystania go przez zainstalowane w systemie aplikacje</w:t>
      </w:r>
      <w:r>
        <w:rPr>
          <w:rFonts w:cs="Calibri"/>
        </w:rPr>
        <w:t>;</w:t>
      </w:r>
    </w:p>
    <w:p w14:paraId="1E0DB798" w14:textId="77777777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B64772">
        <w:rPr>
          <w:rFonts w:cs="Calibri"/>
        </w:rPr>
        <w:t>Wbudowany system pomocy w języku polskim</w:t>
      </w:r>
      <w:r>
        <w:rPr>
          <w:rFonts w:cs="Calibri"/>
        </w:rPr>
        <w:t>;</w:t>
      </w:r>
    </w:p>
    <w:p w14:paraId="65543781" w14:textId="7E98ED3A" w:rsidR="00A70014" w:rsidRPr="00A70014" w:rsidRDefault="00A70014">
      <w:pPr>
        <w:pStyle w:val="Akapitzlist"/>
        <w:numPr>
          <w:ilvl w:val="2"/>
          <w:numId w:val="1"/>
        </w:numPr>
        <w:rPr>
          <w:rFonts w:cstheme="minorBidi"/>
        </w:rPr>
      </w:pPr>
      <w:r w:rsidRPr="00A70014">
        <w:rPr>
          <w:rFonts w:cs="Calibri"/>
        </w:rPr>
        <w:t>Graficzne środowisko instalacji i konfiguracji dostępne w języku polskim.</w:t>
      </w:r>
      <w:r>
        <w:rPr>
          <w:rFonts w:cs="Calibri"/>
        </w:rPr>
        <w:t>;</w:t>
      </w:r>
    </w:p>
    <w:p w14:paraId="6AE22B93" w14:textId="54F82A8C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Funkcje związane z obsługą komputerów typu tablet, z wbudowanym modułem „uczenia się” pisma użytkownika – obsługa języka polskiego</w:t>
      </w:r>
      <w:r>
        <w:rPr>
          <w:rFonts w:cs="Calibri"/>
        </w:rPr>
        <w:t>;</w:t>
      </w:r>
    </w:p>
    <w:p w14:paraId="01AE8CD5" w14:textId="5929BAB2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Funkcjonalność rozpoznawania mowy, pozwalającą na sterowanie komputerem głosowo, wraz z modułem „uczenia się” głosu użytkownika</w:t>
      </w:r>
      <w:r>
        <w:rPr>
          <w:rFonts w:cs="Calibri"/>
        </w:rPr>
        <w:t>;</w:t>
      </w:r>
    </w:p>
    <w:p w14:paraId="205D868C" w14:textId="5BA46734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Możliwość dokonywania bezpłatnych aktualizacji i poprawek w ramach wersji systemu</w:t>
      </w:r>
      <w:r>
        <w:rPr>
          <w:rFonts w:cs="Calibri"/>
        </w:rPr>
        <w:t xml:space="preserve"> </w:t>
      </w:r>
      <w:r w:rsidRPr="00A70014">
        <w:rPr>
          <w:rFonts w:cs="Calibri"/>
        </w:rPr>
        <w:t xml:space="preserve">operacyjnego poprzez Internet, mechanizmem udostępnianym przez producenta </w:t>
      </w:r>
      <w:r>
        <w:rPr>
          <w:rFonts w:cs="Calibri"/>
        </w:rPr>
        <w:br/>
      </w:r>
      <w:r w:rsidRPr="00A70014">
        <w:rPr>
          <w:rFonts w:cs="Calibri"/>
        </w:rPr>
        <w:t>z mechanizmem sprawdzającym, które z poprawek są potrzebne</w:t>
      </w:r>
      <w:r>
        <w:rPr>
          <w:rFonts w:cs="Calibri"/>
        </w:rPr>
        <w:t>;</w:t>
      </w:r>
    </w:p>
    <w:p w14:paraId="3EFF610F" w14:textId="30BC3A0A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Możliwość dokonywania aktualizacji i poprawek systemu poprzez mechanizm zarządzany przez administratora systemu Zamawiającego</w:t>
      </w:r>
      <w:r>
        <w:rPr>
          <w:rFonts w:cs="Calibri"/>
        </w:rPr>
        <w:t>;</w:t>
      </w:r>
    </w:p>
    <w:p w14:paraId="4A2F9F7F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Dostępność bezpłatnych biuletynów bezpieczeństwa związanych z działaniem systemu operacyjnego</w:t>
      </w:r>
      <w:r>
        <w:rPr>
          <w:rFonts w:cs="Calibri"/>
        </w:rPr>
        <w:t>;</w:t>
      </w:r>
    </w:p>
    <w:p w14:paraId="72316AAE" w14:textId="779C48F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W</w:t>
      </w:r>
      <w:r w:rsidRPr="00A70014">
        <w:rPr>
          <w:rFonts w:cs="Calibri"/>
        </w:rPr>
        <w:t xml:space="preserve">budowana zapora internetowa (firewall) dla ochrony połączeń internetowych; zintegrowana z systemem konsola do zarządzania ustawieniami zapory i regułami </w:t>
      </w:r>
      <w:r w:rsidRPr="00A70014">
        <w:rPr>
          <w:rFonts w:cs="Calibri"/>
        </w:rPr>
        <w:br/>
        <w:t>IP v4 i v6</w:t>
      </w:r>
      <w:r>
        <w:rPr>
          <w:rFonts w:cs="Calibri"/>
        </w:rPr>
        <w:t>;</w:t>
      </w:r>
    </w:p>
    <w:p w14:paraId="1B855A9A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lastRenderedPageBreak/>
        <w:t>Wbudowane mechanizmy ochrony antywirusowej i przeciw złośliwemu oprogramowaniu z zapewnionymi bezpłatnymi aktualizacjami</w:t>
      </w:r>
      <w:r>
        <w:rPr>
          <w:rFonts w:cs="Calibri"/>
        </w:rPr>
        <w:t>;</w:t>
      </w:r>
    </w:p>
    <w:p w14:paraId="28CE7968" w14:textId="605A4ADC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Wsparcie dla większości powszechnie używanych urządzeń peryferyjnych (drukarek, urządzeń sieciowych, standardów USB, </w:t>
      </w:r>
      <w:proofErr w:type="spellStart"/>
      <w:r w:rsidRPr="00A70014">
        <w:rPr>
          <w:rFonts w:cs="Calibri"/>
        </w:rPr>
        <w:t>Plug&amp;Play</w:t>
      </w:r>
      <w:proofErr w:type="spellEnd"/>
      <w:r w:rsidRPr="00A70014">
        <w:rPr>
          <w:rFonts w:cs="Calibri"/>
        </w:rPr>
        <w:t>, Wi-Fi)</w:t>
      </w:r>
      <w:r>
        <w:rPr>
          <w:rFonts w:cs="Calibri"/>
        </w:rPr>
        <w:t>;</w:t>
      </w:r>
    </w:p>
    <w:p w14:paraId="14145603" w14:textId="19BDAA9A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 xml:space="preserve">Funkcjonalność automatycznej zmiany domyślnej drukarki w zależności </w:t>
      </w:r>
      <w:r w:rsidRPr="00A70014">
        <w:rPr>
          <w:rFonts w:cs="Calibri"/>
        </w:rPr>
        <w:br/>
        <w:t>od sieci, do której podłączony jest komputer</w:t>
      </w:r>
      <w:r>
        <w:rPr>
          <w:rFonts w:cs="Calibri"/>
        </w:rPr>
        <w:t>;</w:t>
      </w:r>
    </w:p>
    <w:p w14:paraId="6B3472A6" w14:textId="3FDE8694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 xml:space="preserve">Możliwość zarządzania stacją roboczą poprzez polityki grupowe – </w:t>
      </w:r>
      <w:r w:rsidRPr="00A70014">
        <w:rPr>
          <w:rFonts w:cs="Calibri"/>
        </w:rPr>
        <w:br/>
        <w:t>przez politykę rozumiemy zestaw reguł definiujących lub ograniczających funkcjonalność systemu lub aplikacji</w:t>
      </w:r>
      <w:r>
        <w:rPr>
          <w:rFonts w:cs="Calibri"/>
        </w:rPr>
        <w:t>;</w:t>
      </w:r>
    </w:p>
    <w:p w14:paraId="5FF8A4A5" w14:textId="71D5EAF8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Rozbudowane, definiowalne polityki bezpieczeństwa – polityki dla systemu operacyjnego i dla wskazanych aplikacji</w:t>
      </w:r>
      <w:r>
        <w:rPr>
          <w:rFonts w:cs="Calibri"/>
        </w:rPr>
        <w:t>;</w:t>
      </w:r>
    </w:p>
    <w:p w14:paraId="60D138B6" w14:textId="515EAF32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Możliwość zdalnej automatycznej instalacji, konfiguracji, administrowania </w:t>
      </w:r>
      <w:r>
        <w:rPr>
          <w:rFonts w:cs="Calibri"/>
        </w:rPr>
        <w:br/>
      </w:r>
      <w:r w:rsidRPr="00B64772">
        <w:rPr>
          <w:rFonts w:cs="Calibri"/>
        </w:rPr>
        <w:t>oraz aktualizowania systemu, zgodnie z określonymi uprawnieniami poprzez polityki grupowe</w:t>
      </w:r>
      <w:r>
        <w:rPr>
          <w:rFonts w:cs="Calibri"/>
        </w:rPr>
        <w:t>;</w:t>
      </w:r>
      <w:r w:rsidRPr="00B64772">
        <w:rPr>
          <w:rFonts w:cs="Calibri"/>
        </w:rPr>
        <w:t>   </w:t>
      </w:r>
    </w:p>
    <w:p w14:paraId="47BDC3DE" w14:textId="02D55EAA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Zabezpieczony hasłem hierarchiczny dostęp do systemu, konta i profile użytkowników zarządzane zdalnie</w:t>
      </w:r>
      <w:r>
        <w:rPr>
          <w:rFonts w:cs="Calibri"/>
        </w:rPr>
        <w:t xml:space="preserve">, </w:t>
      </w:r>
      <w:r w:rsidRPr="00B64772">
        <w:rPr>
          <w:rFonts w:cs="Calibri"/>
        </w:rPr>
        <w:t>praca systemu w trybie ochrony kont użytkowników</w:t>
      </w:r>
      <w:r>
        <w:rPr>
          <w:rFonts w:cs="Calibri"/>
        </w:rPr>
        <w:t>;</w:t>
      </w:r>
    </w:p>
    <w:p w14:paraId="44DE3300" w14:textId="411BDDF2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 pozwalający użytkownikowi zarejestrowanego w systemie przedsiębiorstwa/instytucji urządzenia na uprawniony dostęp do zasobów tego systemu</w:t>
      </w:r>
      <w:r>
        <w:rPr>
          <w:rFonts w:cs="Calibri"/>
        </w:rPr>
        <w:t>;</w:t>
      </w:r>
    </w:p>
    <w:p w14:paraId="348E1055" w14:textId="433F8006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Zintegrowany z równoważnym systemem operacyjnym moduł wyszukiwania informacji (plików różnego typu, tekstów, metadanych) dostępny z kilku poziomów: poziom menu, poziom otwartego okna systemu operacyjnego</w:t>
      </w:r>
      <w:r>
        <w:rPr>
          <w:rFonts w:cs="Calibri"/>
        </w:rPr>
        <w:t>,</w:t>
      </w:r>
      <w:r w:rsidRPr="00B64772">
        <w:rPr>
          <w:rFonts w:cs="Calibri"/>
        </w:rPr>
        <w:t xml:space="preserve"> system wyszukiwania oparty na konfigurowalnym przez użytkownika module indeksacji zasobów lokalnych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4915625F" w14:textId="4E8EDB72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Zintegrowany z systemem operacyjnym moduł synchronizacji komputera </w:t>
      </w:r>
      <w:r w:rsidRPr="00B64772">
        <w:rPr>
          <w:rFonts w:cs="Calibri"/>
        </w:rPr>
        <w:br/>
        <w:t>z urządzeniami zewnętrznymi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546BBA04" w14:textId="7232E9C0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Obsługa standardu NFC (</w:t>
      </w:r>
      <w:proofErr w:type="spellStart"/>
      <w:r w:rsidRPr="00B64772">
        <w:rPr>
          <w:rFonts w:cs="Calibri"/>
        </w:rPr>
        <w:t>near</w:t>
      </w:r>
      <w:proofErr w:type="spellEnd"/>
      <w:r w:rsidRPr="00B64772">
        <w:rPr>
          <w:rFonts w:cs="Calibri"/>
        </w:rPr>
        <w:t xml:space="preserve"> field </w:t>
      </w:r>
      <w:proofErr w:type="spellStart"/>
      <w:r w:rsidRPr="00B64772">
        <w:rPr>
          <w:rFonts w:cs="Calibri"/>
        </w:rPr>
        <w:t>communication</w:t>
      </w:r>
      <w:proofErr w:type="spellEnd"/>
      <w:r w:rsidRPr="00B64772">
        <w:rPr>
          <w:rFonts w:cs="Calibri"/>
        </w:rPr>
        <w:t>)</w:t>
      </w:r>
      <w:r>
        <w:rPr>
          <w:rFonts w:cs="Calibri"/>
        </w:rPr>
        <w:t>;</w:t>
      </w:r>
    </w:p>
    <w:p w14:paraId="6E070DEA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Możliwość przystosowania stanowiska dla osób niepełnosprawnych </w:t>
      </w:r>
      <w:r>
        <w:rPr>
          <w:rFonts w:cs="Calibri"/>
        </w:rPr>
        <w:br/>
      </w:r>
      <w:r w:rsidRPr="00B64772">
        <w:rPr>
          <w:rFonts w:cs="Calibri"/>
        </w:rPr>
        <w:t>(np. słabo widzących)</w:t>
      </w:r>
      <w:r>
        <w:rPr>
          <w:rFonts w:cs="Calibri"/>
        </w:rPr>
        <w:t>;</w:t>
      </w:r>
    </w:p>
    <w:p w14:paraId="0635D170" w14:textId="695E697F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70014">
        <w:rPr>
          <w:rFonts w:cs="Calibri"/>
        </w:rPr>
        <w:t>Wsparcie dla IPSEC oparte na politykach – wdrażanie IPSEC oparte</w:t>
      </w:r>
      <w:r w:rsidRPr="00A70014">
        <w:rPr>
          <w:rFonts w:cs="Calibri"/>
        </w:rPr>
        <w:br/>
        <w:t xml:space="preserve"> na zestawach reguł definiujących ustawienia zarządzanych w sposób centralny</w:t>
      </w:r>
      <w:r>
        <w:rPr>
          <w:rFonts w:cs="Calibri"/>
        </w:rPr>
        <w:t>;</w:t>
      </w:r>
      <w:r w:rsidRPr="00A70014">
        <w:rPr>
          <w:rFonts w:cs="Calibri"/>
        </w:rPr>
        <w:t> </w:t>
      </w:r>
    </w:p>
    <w:p w14:paraId="59B06783" w14:textId="45575DB9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Automatyczne występowanie i używanie (wystawianie) certyfikatów PKI X.509</w:t>
      </w:r>
      <w:r>
        <w:rPr>
          <w:rFonts w:cs="Calibri"/>
        </w:rPr>
        <w:t>;</w:t>
      </w:r>
    </w:p>
    <w:p w14:paraId="5F8004C6" w14:textId="77777777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Mechanizmy uwierzytelniania w oparciu o: </w:t>
      </w:r>
    </w:p>
    <w:p w14:paraId="19FF8F88" w14:textId="200F4FF2" w:rsidR="00A70014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Login i hasło</w:t>
      </w:r>
      <w:r>
        <w:rPr>
          <w:rFonts w:cs="Calibri"/>
        </w:rPr>
        <w:t>;</w:t>
      </w:r>
    </w:p>
    <w:p w14:paraId="34294D64" w14:textId="3075CCFD" w:rsidR="00A70014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Karty z certyfikatami (</w:t>
      </w:r>
      <w:proofErr w:type="spellStart"/>
      <w:r w:rsidRPr="00B64772">
        <w:rPr>
          <w:rFonts w:cs="Calibri"/>
        </w:rPr>
        <w:t>smartcard</w:t>
      </w:r>
      <w:proofErr w:type="spellEnd"/>
      <w:r>
        <w:rPr>
          <w:rFonts w:cs="Calibri"/>
        </w:rPr>
        <w:t>);</w:t>
      </w:r>
    </w:p>
    <w:p w14:paraId="3C5269AF" w14:textId="15C23473" w:rsidR="00A70014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Wirtualne karty (logowanie w oparciu o certyfikat chroniony poprzez moduł TPM)</w:t>
      </w:r>
      <w:r>
        <w:rPr>
          <w:rFonts w:cs="Calibri"/>
        </w:rPr>
        <w:t>;</w:t>
      </w:r>
    </w:p>
    <w:p w14:paraId="2B689298" w14:textId="41A2461C" w:rsidR="00A70014" w:rsidRPr="00B64772" w:rsidRDefault="00A70014">
      <w:pPr>
        <w:pStyle w:val="Akapitzlist"/>
        <w:numPr>
          <w:ilvl w:val="0"/>
          <w:numId w:val="2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Wirtualnej tożsamości użytkownika potwierdzanej za pomocą usług katalogowych i konfigurowanej na urządzeniu. Użytkownik loguje </w:t>
      </w:r>
      <w:r>
        <w:rPr>
          <w:rFonts w:cs="Calibri"/>
        </w:rPr>
        <w:br/>
      </w:r>
      <w:r w:rsidRPr="00B64772">
        <w:rPr>
          <w:rFonts w:cs="Calibri"/>
        </w:rPr>
        <w:t xml:space="preserve">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</w:t>
      </w:r>
      <w:r>
        <w:rPr>
          <w:rFonts w:cs="Calibri"/>
        </w:rPr>
        <w:br/>
      </w:r>
      <w:r w:rsidRPr="00B64772">
        <w:rPr>
          <w:rFonts w:cs="Calibri"/>
        </w:rPr>
        <w:t>z żądaniem </w:t>
      </w:r>
      <w:proofErr w:type="spellStart"/>
      <w:r w:rsidRPr="00B64772">
        <w:rPr>
          <w:rFonts w:cs="Calibri"/>
        </w:rPr>
        <w:t>PINu</w:t>
      </w:r>
      <w:proofErr w:type="spellEnd"/>
      <w:r w:rsidRPr="00B64772">
        <w:rPr>
          <w:rFonts w:cs="Calibri"/>
        </w:rPr>
        <w:t>. Mechanizm musi być ze specyfikacją FIDO</w:t>
      </w:r>
      <w:r>
        <w:rPr>
          <w:rFonts w:cs="Calibri"/>
        </w:rPr>
        <w:t>.</w:t>
      </w:r>
    </w:p>
    <w:p w14:paraId="5CC01F76" w14:textId="4325B766" w:rsidR="00A70014" w:rsidRPr="00B64772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Mechanizmy wieloskładnikowego uwierzytelniania</w:t>
      </w:r>
      <w:r>
        <w:rPr>
          <w:rFonts w:cs="Calibri"/>
        </w:rPr>
        <w:t>;</w:t>
      </w:r>
    </w:p>
    <w:p w14:paraId="5183D2C0" w14:textId="25C02D84" w:rsid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uwierzytelniania na bazie </w:t>
      </w:r>
      <w:proofErr w:type="spellStart"/>
      <w:r w:rsidRPr="00B64772">
        <w:rPr>
          <w:rFonts w:cs="Calibri"/>
        </w:rPr>
        <w:t>Kerberos</w:t>
      </w:r>
      <w:proofErr w:type="spellEnd"/>
      <w:r w:rsidRPr="00B64772">
        <w:rPr>
          <w:rFonts w:cs="Calibri"/>
        </w:rPr>
        <w:t> v. 5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13F6FCB0" w14:textId="589EE091" w:rsidR="00A70014" w:rsidRPr="00A70014" w:rsidRDefault="00A7001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do uwierzytelnienia urządzenia na bazie certyfikatu</w:t>
      </w:r>
      <w:r>
        <w:rPr>
          <w:rFonts w:cs="Calibri"/>
        </w:rPr>
        <w:t>;</w:t>
      </w:r>
    </w:p>
    <w:p w14:paraId="690C899D" w14:textId="46774468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algorytmów Suite B (RFC 4869)</w:t>
      </w:r>
      <w:r>
        <w:rPr>
          <w:rFonts w:cs="Calibri"/>
        </w:rPr>
        <w:t>;</w:t>
      </w:r>
    </w:p>
    <w:p w14:paraId="2108493E" w14:textId="73EE801C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lastRenderedPageBreak/>
        <w:t>Mechanizm ograniczający możliwość uruchamiania aplikacji tylko do podpisanych cyfrowo (zaufanych) aplikacji zgodnie z politykami określonymi w organizacji</w:t>
      </w:r>
      <w:r>
        <w:rPr>
          <w:rFonts w:cs="Calibri"/>
        </w:rPr>
        <w:t>;</w:t>
      </w:r>
    </w:p>
    <w:p w14:paraId="55EE9701" w14:textId="3AF2A703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Funkcjonalność tworzenia list zabronionych lub dopuszczonych do uruchamiania aplikacji, możliwość zarządzania listami centralnie za pomocą polityk. Możliwość blokowania aplikacji w zależności od wydawcy, nazwy produktu, nazwy pliku wykonywalnego, wersji pliku</w:t>
      </w:r>
      <w:r>
        <w:rPr>
          <w:rFonts w:cs="Calibri"/>
        </w:rPr>
        <w:t>;</w:t>
      </w:r>
    </w:p>
    <w:p w14:paraId="3D23E624" w14:textId="6EC13B45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Izolacja mechanizmów bezpieczeństwa w dedykowanym środowisku wirtualnym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2540D8AF" w14:textId="68146E10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 automatyzacji dołączania do domeny i odłączania się od domeny</w:t>
      </w:r>
      <w:r>
        <w:rPr>
          <w:rFonts w:cs="Calibri"/>
        </w:rPr>
        <w:t>;</w:t>
      </w:r>
    </w:p>
    <w:p w14:paraId="43C570BD" w14:textId="166BE9C0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Możliwość zarządzania narzędziami zgodnymi ze specyfikacją Open Mobile Alliance (OMA) Device Management (DM) </w:t>
      </w:r>
      <w:proofErr w:type="spellStart"/>
      <w:r w:rsidRPr="00B64772">
        <w:rPr>
          <w:rFonts w:cs="Calibri"/>
        </w:rPr>
        <w:t>protocol</w:t>
      </w:r>
      <w:proofErr w:type="spellEnd"/>
      <w:r w:rsidRPr="00B64772">
        <w:rPr>
          <w:rFonts w:cs="Calibri"/>
        </w:rPr>
        <w:t> 2.0.</w:t>
      </w:r>
      <w:r>
        <w:rPr>
          <w:rFonts w:cs="Calibri"/>
        </w:rPr>
        <w:t>;</w:t>
      </w:r>
    </w:p>
    <w:p w14:paraId="0882E139" w14:textId="4E37B89C" w:rsidR="00B07B4D" w:rsidRDefault="00B07B4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Możliwość selektywnego usuwania konfiguracji oraz danych określonych jako dane organizacji</w:t>
      </w:r>
      <w:r>
        <w:rPr>
          <w:rFonts w:cs="Calibri"/>
        </w:rPr>
        <w:t>;</w:t>
      </w:r>
    </w:p>
    <w:p w14:paraId="3F344266" w14:textId="55606C52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Możliwość konfiguracji trybu „kioskowego” dającego dostęp tylko do wybranych aplikacji i funkcji systemu</w:t>
      </w:r>
      <w:r>
        <w:rPr>
          <w:rFonts w:cs="Calibri"/>
        </w:rPr>
        <w:t>;</w:t>
      </w:r>
    </w:p>
    <w:p w14:paraId="52E41B65" w14:textId="2BBD7E23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wbudowanej zapory ogniowej dla Internet </w:t>
      </w:r>
      <w:proofErr w:type="spellStart"/>
      <w:r w:rsidRPr="00B64772">
        <w:rPr>
          <w:rFonts w:cs="Calibri"/>
        </w:rPr>
        <w:t>Key</w:t>
      </w:r>
      <w:proofErr w:type="spellEnd"/>
      <w:r w:rsidRPr="00B64772">
        <w:rPr>
          <w:rFonts w:cs="Calibri"/>
        </w:rPr>
        <w:t xml:space="preserve"> Exchange v. 2 (IKEv2) </w:t>
      </w:r>
      <w:r>
        <w:rPr>
          <w:rFonts w:cs="Calibri"/>
        </w:rPr>
        <w:br/>
      </w:r>
      <w:r w:rsidRPr="00B64772">
        <w:rPr>
          <w:rFonts w:cs="Calibri"/>
        </w:rPr>
        <w:t>dla warstwy transportowej </w:t>
      </w:r>
      <w:proofErr w:type="spellStart"/>
      <w:r w:rsidRPr="00B64772">
        <w:rPr>
          <w:rFonts w:cs="Calibri"/>
        </w:rPr>
        <w:t>IPsec</w:t>
      </w:r>
      <w:proofErr w:type="spellEnd"/>
      <w:r>
        <w:rPr>
          <w:rFonts w:cs="Calibri"/>
        </w:rPr>
        <w:t>;</w:t>
      </w:r>
      <w:r w:rsidRPr="00B64772">
        <w:rPr>
          <w:rFonts w:cs="Calibri"/>
        </w:rPr>
        <w:t>  </w:t>
      </w:r>
    </w:p>
    <w:p w14:paraId="13FBD174" w14:textId="10383D01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Wbudowane narzędzia służące do administracji, do wykonywania kopii zapasowych polityk i ich odtwarzania oraz generowania raportów z ustawień polityk</w:t>
      </w:r>
      <w:r>
        <w:rPr>
          <w:rFonts w:cs="Calibri"/>
        </w:rPr>
        <w:t>;</w:t>
      </w:r>
    </w:p>
    <w:p w14:paraId="3E9F07DD" w14:textId="4235EDBE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środowisk Java i .NET Framework 4.x – możliwość uruchomienia aplikacji działających we wskazanych środowiskach</w:t>
      </w:r>
      <w:r>
        <w:rPr>
          <w:rFonts w:cs="Calibri"/>
        </w:rPr>
        <w:t>;</w:t>
      </w:r>
    </w:p>
    <w:p w14:paraId="75FD7004" w14:textId="3D1C92E5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Wsparcie dla JScript i </w:t>
      </w:r>
      <w:proofErr w:type="spellStart"/>
      <w:r w:rsidRPr="00B64772">
        <w:rPr>
          <w:rFonts w:cs="Calibri"/>
        </w:rPr>
        <w:t>VBScript</w:t>
      </w:r>
      <w:proofErr w:type="spellEnd"/>
      <w:r w:rsidRPr="00B64772">
        <w:rPr>
          <w:rFonts w:cs="Calibri"/>
        </w:rPr>
        <w:t> – możliwość uruchamiania interpretera poleceń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16BF3547" w14:textId="09D6D833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Zdalna pomoc i współdzielenie aplikacji – możliwość zdalnego przejęcia sesji zalogowanego użytkownika celem rozwiązania problemu z komputerem</w:t>
      </w:r>
      <w:r>
        <w:rPr>
          <w:rFonts w:cs="Calibri"/>
        </w:rPr>
        <w:t>;</w:t>
      </w:r>
    </w:p>
    <w:p w14:paraId="406BA6F4" w14:textId="6192DC9D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Mechanizm pozwalający na dostosowanie konfiguracji systemu dla wielu użytkowników</w:t>
      </w:r>
      <w:r>
        <w:rPr>
          <w:rFonts w:cs="Calibri"/>
        </w:rPr>
        <w:t>;</w:t>
      </w:r>
      <w:r>
        <w:rPr>
          <w:rFonts w:cs="Calibri"/>
        </w:rPr>
        <w:br/>
      </w:r>
      <w:r w:rsidRPr="00B64772">
        <w:rPr>
          <w:rFonts w:cs="Calibri"/>
        </w:rPr>
        <w:t>w organizacji bez konieczności tworzenia obrazu instalacyjnego (</w:t>
      </w:r>
      <w:proofErr w:type="spellStart"/>
      <w:r w:rsidRPr="00B64772">
        <w:rPr>
          <w:rFonts w:cs="Calibri"/>
        </w:rPr>
        <w:t>provisioning</w:t>
      </w:r>
      <w:proofErr w:type="spellEnd"/>
      <w:r w:rsidRPr="00B64772">
        <w:rPr>
          <w:rFonts w:cs="Calibri"/>
        </w:rPr>
        <w:t>)</w:t>
      </w:r>
      <w:r>
        <w:rPr>
          <w:rFonts w:cs="Calibri"/>
        </w:rPr>
        <w:t>;</w:t>
      </w:r>
      <w:r w:rsidRPr="00B64772">
        <w:rPr>
          <w:rFonts w:cs="Calibri"/>
        </w:rPr>
        <w:t> </w:t>
      </w:r>
    </w:p>
    <w:p w14:paraId="7CF0C763" w14:textId="22FA7F58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 xml:space="preserve">Rozwiązanie służące do automatycznego zbudowania obrazu systemu </w:t>
      </w:r>
      <w:r>
        <w:rPr>
          <w:rFonts w:cs="Calibri"/>
        </w:rPr>
        <w:br/>
      </w:r>
      <w:r w:rsidRPr="00B64772">
        <w:rPr>
          <w:rFonts w:cs="Calibri"/>
        </w:rPr>
        <w:t>wraz z aplikacjami. Obraz systemu służyć ma do automatycznego upowszechnienia systemu operacyjnego inicjowanego i wykonywanego w całości poprzez sieć komputerową</w:t>
      </w:r>
      <w:r>
        <w:rPr>
          <w:rFonts w:cs="Calibri"/>
        </w:rPr>
        <w:t>;</w:t>
      </w:r>
    </w:p>
    <w:p w14:paraId="3C1E1E9F" w14:textId="5A1B623C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64772">
        <w:rPr>
          <w:rFonts w:cs="Calibri"/>
        </w:rPr>
        <w:t>Rozwiązanie umożliwiające wdrożenie nowego obrazu poprzez zdalną instalację</w:t>
      </w:r>
      <w:r>
        <w:rPr>
          <w:rFonts w:cs="Calibri"/>
        </w:rPr>
        <w:t>;</w:t>
      </w:r>
    </w:p>
    <w:p w14:paraId="6A8984C3" w14:textId="653F46FD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Transakcyjny system plików pozwalający na stosowanie przydziałów (ang. </w:t>
      </w:r>
      <w:proofErr w:type="spellStart"/>
      <w:r w:rsidRPr="00637900">
        <w:rPr>
          <w:rFonts w:cs="Calibri"/>
        </w:rPr>
        <w:t>quota</w:t>
      </w:r>
      <w:proofErr w:type="spellEnd"/>
      <w:r w:rsidRPr="00637900">
        <w:rPr>
          <w:rFonts w:cs="Calibri"/>
        </w:rPr>
        <w:t xml:space="preserve">) </w:t>
      </w:r>
      <w:r>
        <w:rPr>
          <w:rFonts w:cs="Calibri"/>
        </w:rPr>
        <w:br/>
      </w:r>
      <w:r w:rsidRPr="00637900">
        <w:rPr>
          <w:rFonts w:cs="Calibri"/>
        </w:rPr>
        <w:t>na dysku dla użytkowników oraz zapewniający większą niezawodność i pozwalający tworzyć kopie zapasowe</w:t>
      </w:r>
      <w:r>
        <w:rPr>
          <w:rFonts w:cs="Calibri"/>
        </w:rPr>
        <w:t>;</w:t>
      </w:r>
    </w:p>
    <w:p w14:paraId="38B72639" w14:textId="79AB390C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Zarządzanie kontami użytkowników sieci oraz urządzeniami sieciowymi</w:t>
      </w:r>
      <w:r w:rsidRPr="00637900">
        <w:rPr>
          <w:rFonts w:cs="Calibri"/>
        </w:rPr>
        <w:br/>
        <w:t>tj. drukarki, modemy, woluminy dyskowe, usługi katalogowe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65423C6F" w14:textId="538A8FAA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Oprogramowanie dla tworzenia kopii zapasowych (Backup); automatyczne wykonywanie kopii plików z możliwością automatycznego przywrócenia wersji wcześniejszej</w:t>
      </w:r>
      <w:r>
        <w:rPr>
          <w:rFonts w:cs="Calibri"/>
        </w:rPr>
        <w:t>;</w:t>
      </w:r>
    </w:p>
    <w:p w14:paraId="39156576" w14:textId="33FC6FEC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Możliwość przywracania obrazu plików systemowych do uprzednio zapisanej postaci</w:t>
      </w:r>
      <w:r>
        <w:rPr>
          <w:rFonts w:cs="Calibri"/>
        </w:rPr>
        <w:t>;</w:t>
      </w:r>
    </w:p>
    <w:p w14:paraId="545F4EAD" w14:textId="21F1B2B4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Identyfikacja sieci komputerowych, do których jest podłączony system operacyjny, zapamiętywanie ustawień i przypisywanie do min. 3 kategorii bezpieczeństwa </w:t>
      </w:r>
      <w:r>
        <w:rPr>
          <w:rFonts w:cs="Calibri"/>
        </w:rPr>
        <w:br/>
      </w:r>
      <w:r w:rsidRPr="00637900">
        <w:rPr>
          <w:rFonts w:cs="Calibri"/>
        </w:rPr>
        <w:t>(z predefiniowanymi odpowiednio do kategorii ustawieniami zapory sieciowej, udostępniania plików itp.)</w:t>
      </w:r>
      <w:r>
        <w:rPr>
          <w:rFonts w:cs="Calibri"/>
        </w:rPr>
        <w:t>;</w:t>
      </w:r>
    </w:p>
    <w:p w14:paraId="675A1A10" w14:textId="1859B64B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Możliwość blokowania lub dopuszczania dowolnych urządzeń peryferyjnych </w:t>
      </w:r>
      <w:r w:rsidRPr="00637900">
        <w:rPr>
          <w:rFonts w:cs="Calibri"/>
        </w:rPr>
        <w:br/>
        <w:t>za pomocą polityk grupowych (np. przy użyciu numerów identyfikacyjnych sprzętu)</w:t>
      </w:r>
      <w:r>
        <w:rPr>
          <w:rFonts w:cs="Calibri"/>
        </w:rPr>
        <w:t>;</w:t>
      </w:r>
    </w:p>
    <w:p w14:paraId="06A6C224" w14:textId="26148C30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Wbudowany mechanizm wirtualizacji typu </w:t>
      </w:r>
      <w:proofErr w:type="spellStart"/>
      <w:r w:rsidRPr="00637900">
        <w:rPr>
          <w:rFonts w:cs="Calibri"/>
        </w:rPr>
        <w:t>hypervisor</w:t>
      </w:r>
      <w:proofErr w:type="spellEnd"/>
      <w:r w:rsidRPr="00637900">
        <w:rPr>
          <w:rFonts w:cs="Calibri"/>
        </w:rPr>
        <w:t xml:space="preserve">, umożliwiający, zgodnie </w:t>
      </w:r>
      <w:r>
        <w:rPr>
          <w:rFonts w:cs="Calibri"/>
        </w:rPr>
        <w:br/>
      </w:r>
      <w:r w:rsidRPr="00637900">
        <w:rPr>
          <w:rFonts w:cs="Calibri"/>
        </w:rPr>
        <w:t>z uprawnieniami licencyjnymi, uruchomienie do 4 maszyn wirtualnych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467288E3" w14:textId="71965DC5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szyfrowania dysków wewnętrznych i zewnętrznych z możliwością szyfrowania ograniczonego do danych użytkownika</w:t>
      </w:r>
      <w:r>
        <w:rPr>
          <w:rFonts w:cs="Calibri"/>
        </w:rPr>
        <w:t>;</w:t>
      </w:r>
    </w:p>
    <w:p w14:paraId="32FA53F1" w14:textId="13C0D70B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Wbudowane w równoważnym systemie operacyjnym narzędzie do szyfrowania partycji systemowych komputera, z możliwością przechowywania certyfikatów </w:t>
      </w:r>
      <w:r w:rsidRPr="00637900">
        <w:rPr>
          <w:rFonts w:cs="Calibri"/>
        </w:rPr>
        <w:lastRenderedPageBreak/>
        <w:t>w </w:t>
      </w:r>
      <w:proofErr w:type="spellStart"/>
      <w:r w:rsidRPr="00637900">
        <w:rPr>
          <w:rFonts w:cs="Calibri"/>
        </w:rPr>
        <w:t>mikrochipie</w:t>
      </w:r>
      <w:proofErr w:type="spellEnd"/>
      <w:r w:rsidRPr="00637900">
        <w:rPr>
          <w:rFonts w:cs="Calibri"/>
        </w:rPr>
        <w:t> TPM (</w:t>
      </w:r>
      <w:proofErr w:type="spellStart"/>
      <w:r w:rsidRPr="00637900">
        <w:rPr>
          <w:rFonts w:cs="Calibri"/>
        </w:rPr>
        <w:t>Trusted</w:t>
      </w:r>
      <w:proofErr w:type="spellEnd"/>
      <w:r w:rsidRPr="00637900">
        <w:rPr>
          <w:rFonts w:cs="Calibri"/>
        </w:rPr>
        <w:t> Platform Module) w wersji minimum 1.2 lub na kluczach pamięci przenośnej USB</w:t>
      </w:r>
      <w:r>
        <w:rPr>
          <w:rFonts w:cs="Calibri"/>
        </w:rPr>
        <w:t>;</w:t>
      </w:r>
    </w:p>
    <w:p w14:paraId="48731878" w14:textId="471FF4EA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Wbudowane w równoważny system operacyjny narzędzie do szyfrowania dysków przenośnych, z możliwością centralnego zarządzania poprzez polityki grupowe, pozwalające na wymuszenie szyfrowania dysków przenośnych</w:t>
      </w:r>
      <w:r>
        <w:rPr>
          <w:rFonts w:cs="Calibri"/>
        </w:rPr>
        <w:t>;</w:t>
      </w:r>
    </w:p>
    <w:p w14:paraId="027E9E39" w14:textId="53378C2E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Możliwość tworzenia i przechowywania kopii zapasowych kluczy odzyskiwania </w:t>
      </w:r>
      <w:r>
        <w:rPr>
          <w:rFonts w:cs="Calibri"/>
        </w:rPr>
        <w:br/>
      </w:r>
      <w:r w:rsidRPr="00637900">
        <w:rPr>
          <w:rFonts w:cs="Calibri"/>
        </w:rPr>
        <w:t>do szyfrowania partycji w usługach katalogowych</w:t>
      </w:r>
      <w:r>
        <w:rPr>
          <w:rFonts w:cs="Calibri"/>
        </w:rPr>
        <w:t>;</w:t>
      </w:r>
    </w:p>
    <w:p w14:paraId="4E889007" w14:textId="70118593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Możliwość instalowania dodatkowych języków interfejsu systemu operacyjnego </w:t>
      </w:r>
      <w:r>
        <w:rPr>
          <w:rFonts w:cs="Calibri"/>
        </w:rPr>
        <w:br/>
      </w:r>
      <w:r w:rsidRPr="00637900">
        <w:rPr>
          <w:rFonts w:cs="Calibri"/>
        </w:rPr>
        <w:t>oraz możliwość zmiany języka bez konieczności </w:t>
      </w:r>
      <w:proofErr w:type="spellStart"/>
      <w:r w:rsidRPr="00637900">
        <w:rPr>
          <w:rFonts w:cs="Calibri"/>
        </w:rPr>
        <w:t>reinstalacji</w:t>
      </w:r>
      <w:proofErr w:type="spellEnd"/>
      <w:r w:rsidRPr="00637900">
        <w:rPr>
          <w:rFonts w:cs="Calibri"/>
        </w:rPr>
        <w:t> systemu</w:t>
      </w:r>
      <w:r>
        <w:rPr>
          <w:rFonts w:cs="Calibri"/>
        </w:rPr>
        <w:t>;</w:t>
      </w:r>
    </w:p>
    <w:p w14:paraId="680A3389" w14:textId="2404DB9B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Mechanizm instalacji i uruchamiania równoważnego systemu operacyjnego </w:t>
      </w:r>
      <w:r w:rsidRPr="00637900">
        <w:rPr>
          <w:rFonts w:cs="Calibri"/>
        </w:rPr>
        <w:br/>
        <w:t>z pamięci zewnętrznej (USB)</w:t>
      </w:r>
      <w:r>
        <w:rPr>
          <w:rFonts w:cs="Calibri"/>
        </w:rPr>
        <w:t>;</w:t>
      </w:r>
    </w:p>
    <w:p w14:paraId="6A67FB30" w14:textId="3E2F44C4" w:rsidR="00960B49" w:rsidRDefault="00960B49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Funkcjonalność pozwalająca we współpracy z serwerem firmowym na bezpieczny dostęp zarządzanych komputerów przenośnych znajdujących się na zewnątrz sieci firmowej do zasobów wewnętrznych firmy. Dostęp musi być realizowany w sposób transparentny dla użytkownika końcowego, bez konieczności stosowania dodatkowego rozwiązania VPN. Funkcjonalność musi być realizowana przez system operacyjny na stacji klienckiej ze wsparciem odpowiedniego serwera, transmisja musi być zabezpieczona </w:t>
      </w:r>
      <w:r>
        <w:rPr>
          <w:rFonts w:cs="Calibri"/>
        </w:rPr>
        <w:br/>
      </w:r>
      <w:r w:rsidRPr="00637900">
        <w:rPr>
          <w:rFonts w:cs="Calibri"/>
        </w:rPr>
        <w:t>z wykorzystaniem IPSEC</w:t>
      </w:r>
      <w:r>
        <w:rPr>
          <w:rFonts w:cs="Calibri"/>
        </w:rPr>
        <w:t>;</w:t>
      </w:r>
    </w:p>
    <w:p w14:paraId="1F82D8D1" w14:textId="513EAB47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we współpracy z serwerem firmowym na automatyczne tworzenie w oddziałach zdalnych kopii (ang. </w:t>
      </w:r>
      <w:proofErr w:type="spellStart"/>
      <w:r w:rsidRPr="00637900">
        <w:rPr>
          <w:rFonts w:cs="Calibri"/>
        </w:rPr>
        <w:t>caching</w:t>
      </w:r>
      <w:proofErr w:type="spellEnd"/>
      <w:r w:rsidRPr="00637900">
        <w:rPr>
          <w:rFonts w:cs="Calibri"/>
        </w:rPr>
        <w:t xml:space="preserve">) najczęściej używanych plików znajdujących się na serwerach w lokalizacji centralnej. Funkcjonalność musi </w:t>
      </w:r>
      <w:r>
        <w:rPr>
          <w:rFonts w:cs="Calibri"/>
        </w:rPr>
        <w:br/>
      </w:r>
      <w:r w:rsidRPr="00637900">
        <w:rPr>
          <w:rFonts w:cs="Calibri"/>
        </w:rPr>
        <w:t xml:space="preserve">być realizowana przez system operacyjny na stacji klienckiej ze wsparciem odpowiedniego serwera i obsługiwać pliki przekazywane z użyciem protokołów </w:t>
      </w:r>
      <w:r>
        <w:rPr>
          <w:rFonts w:cs="Calibri"/>
        </w:rPr>
        <w:br/>
      </w:r>
      <w:r w:rsidRPr="00637900">
        <w:rPr>
          <w:rFonts w:cs="Calibri"/>
        </w:rPr>
        <w:t>HTTP i SMB</w:t>
      </w:r>
      <w:r>
        <w:rPr>
          <w:rFonts w:cs="Calibri"/>
        </w:rPr>
        <w:t>;</w:t>
      </w:r>
    </w:p>
    <w:p w14:paraId="79C49334" w14:textId="11FE535B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umożliwiający wykonywanie działań administratorskich w zakresie polityk zarządzania komputerami PC na kopiach tychże polityk</w:t>
      </w:r>
      <w:r>
        <w:rPr>
          <w:rFonts w:cs="Calibri"/>
        </w:rPr>
        <w:t>;</w:t>
      </w:r>
    </w:p>
    <w:p w14:paraId="05502476" w14:textId="5997CE85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Funkcjonalność pozwalająca na przydzielenie poszczególnym użytkownikom, </w:t>
      </w:r>
      <w:r>
        <w:rPr>
          <w:rFonts w:cs="Calibri"/>
        </w:rPr>
        <w:br/>
      </w:r>
      <w:r w:rsidRPr="00637900">
        <w:rPr>
          <w:rFonts w:cs="Calibri"/>
        </w:rPr>
        <w:t>w</w:t>
      </w:r>
      <w:r>
        <w:rPr>
          <w:rFonts w:cs="Calibri"/>
        </w:rPr>
        <w:t xml:space="preserve"> </w:t>
      </w:r>
      <w:r w:rsidRPr="00637900">
        <w:rPr>
          <w:rFonts w:cs="Calibri"/>
        </w:rPr>
        <w:t>zależności od przydzielonych uprawnień praw: przeglądania, otwierania, edytowania, tworzenia, usuwania, aplikowania polityk zarządzania komputerami PC</w:t>
      </w:r>
      <w:r>
        <w:rPr>
          <w:rFonts w:cs="Calibri"/>
        </w:rPr>
        <w:t>;</w:t>
      </w:r>
    </w:p>
    <w:p w14:paraId="6E936C00" w14:textId="0C58F55F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na tworzenie raportów pokazujących różnice pomiędzy wersjami polityk zarządzania komputerami PC oraz pomiędzy dwoma różnymi politykami</w:t>
      </w:r>
      <w:r>
        <w:rPr>
          <w:rFonts w:cs="Calibri"/>
        </w:rPr>
        <w:t>;</w:t>
      </w:r>
    </w:p>
    <w:p w14:paraId="28A3317D" w14:textId="2F80FD54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skanowania dysków twardych pod względem występowania niechcianego, niebezpiecznego oprogramowania, wirusów w momencie braku możliwości uruchomienia systemu operacyjnego zainstalowanego na komputerze PC</w:t>
      </w:r>
      <w:r>
        <w:rPr>
          <w:rFonts w:cs="Calibri"/>
        </w:rPr>
        <w:t>;</w:t>
      </w:r>
    </w:p>
    <w:p w14:paraId="17AE5B0F" w14:textId="5FE7A33F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umożliwiający na odzyskanie skasowanych danych z dysków twardych komputerów</w:t>
      </w:r>
      <w:r>
        <w:rPr>
          <w:rFonts w:cs="Calibri"/>
        </w:rPr>
        <w:t>;</w:t>
      </w:r>
    </w:p>
    <w:p w14:paraId="16E80F57" w14:textId="332AA0A1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umożliwiający na naprawę kluczowych plików systemowych systemu operacyjnego w momencie braku możliwości jego uruchomienia</w:t>
      </w:r>
      <w:r>
        <w:rPr>
          <w:rFonts w:cs="Calibri"/>
        </w:rPr>
        <w:t>;</w:t>
      </w:r>
      <w:r w:rsidRPr="00637900">
        <w:rPr>
          <w:rFonts w:cs="Calibri"/>
        </w:rPr>
        <w:t>  </w:t>
      </w:r>
    </w:p>
    <w:p w14:paraId="5FA13B9E" w14:textId="66E02EE2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umożliwiająca edytowanie kluczowych elementów systemu operacyjnego w momencie braku możliwości jego uruchomienia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47791362" w14:textId="188AE0D6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przesyłania aplikacji w paczkach (wirtualizacji aplikacji),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637900">
        <w:rPr>
          <w:rFonts w:cs="Calibri"/>
        </w:rPr>
        <w:t>bez jej instalowania na stacji roboczej użytkownika, do lokalnie zlokalizowanego pliku „cache”</w:t>
      </w:r>
      <w:r>
        <w:rPr>
          <w:rFonts w:cs="Calibri"/>
        </w:rPr>
        <w:t>;</w:t>
      </w:r>
    </w:p>
    <w:p w14:paraId="0AE98187" w14:textId="5A8A0431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Mechanizm przesyłania aplikacji na stację roboczą użytkownika oparty </w:t>
      </w:r>
      <w:r w:rsidRPr="00637900">
        <w:rPr>
          <w:rFonts w:cs="Calibri"/>
        </w:rPr>
        <w:br/>
        <w:t xml:space="preserve">na rozwiązaniu klient – serwer, z wbudowanym rozwiązaniem do zarządzania aplikacjami umożliwiającym przydzielanie, aktualizację, konfigurację ustawień, kontrolę dostępu użytkowników do aplikacji z uwzględnieniem polityki licencjonowania specyficznej </w:t>
      </w:r>
      <w:r>
        <w:rPr>
          <w:rFonts w:cs="Calibri"/>
        </w:rPr>
        <w:br/>
      </w:r>
      <w:r w:rsidRPr="00637900">
        <w:rPr>
          <w:rFonts w:cs="Calibri"/>
        </w:rPr>
        <w:t>dla zarządzanych aplikacji</w:t>
      </w:r>
      <w:r>
        <w:rPr>
          <w:rFonts w:cs="Calibri"/>
        </w:rPr>
        <w:t>;</w:t>
      </w:r>
    </w:p>
    <w:p w14:paraId="3FF1BA7C" w14:textId="4CAEC168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Mechanizm umożliwiający równoczesne uruchomienie na komputerze PC dwóch </w:t>
      </w:r>
      <w:r>
        <w:rPr>
          <w:rFonts w:cs="Calibri"/>
        </w:rPr>
        <w:br/>
      </w:r>
      <w:r w:rsidRPr="00637900">
        <w:rPr>
          <w:rFonts w:cs="Calibri"/>
        </w:rPr>
        <w:t>lub więcej aplikacji mogących powodować pomiędzy sobą problemy z kompatybilnością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378BEE61" w14:textId="27300997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lastRenderedPageBreak/>
        <w:t>Mechanizm umożliwiający równoczesne uruchomienie wielu różnych wersji tej samej aplikacji</w:t>
      </w:r>
      <w:r>
        <w:rPr>
          <w:rFonts w:cs="Calibri"/>
        </w:rPr>
        <w:t>;</w:t>
      </w:r>
    </w:p>
    <w:p w14:paraId="0E44D615" w14:textId="1168D108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na dostarczanie aplikacji bez przerywania pracy użytkownikom końcowym stacji roboczej</w:t>
      </w:r>
      <w:r>
        <w:rPr>
          <w:rFonts w:cs="Calibri"/>
        </w:rPr>
        <w:t>;</w:t>
      </w:r>
    </w:p>
    <w:p w14:paraId="01D5AB1D" w14:textId="07B37E52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 xml:space="preserve">Funkcjonalność umożliwiająca na zaktualizowanie systemu bez potrzeby aktualizacji </w:t>
      </w:r>
      <w:r>
        <w:rPr>
          <w:rFonts w:cs="Calibri"/>
        </w:rPr>
        <w:br/>
      </w:r>
      <w:r w:rsidRPr="00637900">
        <w:rPr>
          <w:rFonts w:cs="Calibri"/>
        </w:rPr>
        <w:t>lub przebudowywania paczek aplikacji.  Funkcjonalność pozwalająca wykorzystywać wspólne komponenty wirtualnych aplikacji</w:t>
      </w:r>
      <w:r>
        <w:rPr>
          <w:rFonts w:cs="Calibri"/>
        </w:rPr>
        <w:t>;</w:t>
      </w:r>
    </w:p>
    <w:p w14:paraId="7D1235F2" w14:textId="4D73F30A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pozwalająca konfigurować skojarzenia plików z aplikacjami dostarczonymi przez mechanizm przesyłania aplikacji na stację roboczą użytkownika</w:t>
      </w:r>
      <w:r>
        <w:rPr>
          <w:rFonts w:cs="Calibri"/>
        </w:rPr>
        <w:t>;</w:t>
      </w:r>
    </w:p>
    <w:p w14:paraId="3EAC90E2" w14:textId="4AAB14B8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umożliwiająca kontrolę i dostarczanie aplikacji w oparciu o grupy</w:t>
      </w:r>
      <w:r>
        <w:rPr>
          <w:rFonts w:cs="Calibri"/>
        </w:rPr>
        <w:t xml:space="preserve"> </w:t>
      </w:r>
      <w:r w:rsidRPr="00637900">
        <w:rPr>
          <w:rFonts w:cs="Calibri"/>
        </w:rPr>
        <w:t>bezpieczeństwa zdefiniowane w centralnym systemie katalogowym</w:t>
      </w:r>
      <w:r>
        <w:rPr>
          <w:rFonts w:cs="Calibri"/>
        </w:rPr>
        <w:t>;</w:t>
      </w:r>
      <w:r w:rsidRPr="00637900">
        <w:rPr>
          <w:rFonts w:cs="Calibri"/>
        </w:rPr>
        <w:t> </w:t>
      </w:r>
    </w:p>
    <w:p w14:paraId="7D3F0457" w14:textId="1C1F27DE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Mechanizm przesyłania aplikacji za pomocą protokołów RTSP, RTSPS, HTTP, HTTPS, SMB</w:t>
      </w:r>
      <w:r>
        <w:rPr>
          <w:rFonts w:cs="Calibri"/>
        </w:rPr>
        <w:t>;</w:t>
      </w:r>
    </w:p>
    <w:p w14:paraId="7596806D" w14:textId="6455125B" w:rsidR="00682F9B" w:rsidRDefault="00682F9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37900">
        <w:rPr>
          <w:rFonts w:cs="Calibri"/>
        </w:rPr>
        <w:t>Funkcjonalność umożliwiająca dostarczanie aplikacji poprzez sieć Internet</w:t>
      </w:r>
      <w:r>
        <w:rPr>
          <w:rFonts w:cs="Calibri"/>
        </w:rPr>
        <w:t>;</w:t>
      </w:r>
    </w:p>
    <w:p w14:paraId="433228A4" w14:textId="29C9DB7F" w:rsidR="00A70014" w:rsidRPr="006D4C28" w:rsidRDefault="00682F9B">
      <w:pPr>
        <w:pStyle w:val="Akapitzlist"/>
        <w:numPr>
          <w:ilvl w:val="2"/>
          <w:numId w:val="1"/>
        </w:numPr>
        <w:rPr>
          <w:rFonts w:cstheme="minorBidi"/>
        </w:rPr>
      </w:pPr>
      <w:r w:rsidRPr="00637900">
        <w:rPr>
          <w:rFonts w:cs="Calibri"/>
        </w:rPr>
        <w:t>Funkcjonalność synchronizacji ustawień aplikacji pomiędzy wieloma komputerami. </w:t>
      </w:r>
    </w:p>
    <w:p w14:paraId="687511F4" w14:textId="77777777" w:rsidR="006D4C28" w:rsidRPr="009F7D76" w:rsidRDefault="006D4C28" w:rsidP="006D4C28">
      <w:pPr>
        <w:pStyle w:val="Akapitzlist"/>
        <w:ind w:left="1224"/>
        <w:rPr>
          <w:rFonts w:cstheme="minorBidi"/>
        </w:rPr>
      </w:pPr>
    </w:p>
    <w:p w14:paraId="16721B5E" w14:textId="12D7139F" w:rsidR="009F7D76" w:rsidRPr="00AB0858" w:rsidRDefault="00AB0858">
      <w:pPr>
        <w:pStyle w:val="Akapitzlist"/>
        <w:numPr>
          <w:ilvl w:val="1"/>
          <w:numId w:val="1"/>
        </w:numPr>
        <w:rPr>
          <w:rFonts w:cstheme="minorBidi"/>
        </w:rPr>
      </w:pPr>
      <w:r w:rsidRPr="007D1A81">
        <w:rPr>
          <w:rFonts w:cs="Calibri"/>
        </w:rPr>
        <w:t>Funkcjonalność oprogramowania równoważnego do pakietu biurowego Microsoft Office 2016/2019, Microsoft Office 365: </w:t>
      </w:r>
    </w:p>
    <w:p w14:paraId="2A47AD22" w14:textId="3FC5533A" w:rsidR="00AB0858" w:rsidRPr="00AB0858" w:rsidRDefault="00AB0858" w:rsidP="00AB0858">
      <w:pPr>
        <w:ind w:left="360"/>
        <w:rPr>
          <w:rFonts w:cstheme="minorBidi"/>
        </w:rPr>
      </w:pPr>
      <w:r w:rsidRPr="00AB0858">
        <w:rPr>
          <w:rFonts w:cs="Calibri"/>
        </w:rPr>
        <w:t>Pakiet biurowy musi spełniać następujące wymagania poprzez wbudowane mechanizmy, bez użycia dodatkowych aplikacji</w:t>
      </w:r>
      <w:r>
        <w:rPr>
          <w:rFonts w:cs="Calibri"/>
        </w:rPr>
        <w:t>:</w:t>
      </w:r>
    </w:p>
    <w:p w14:paraId="422B87EA" w14:textId="51AE9045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Dostępność pakietu w wersjach 32-bit oraz 64-bit umożliwiającej wykorzystanie ponad 2 GB przestrzeni adresowej</w:t>
      </w:r>
      <w:r>
        <w:rPr>
          <w:rFonts w:cs="Calibri"/>
        </w:rPr>
        <w:t>;</w:t>
      </w:r>
    </w:p>
    <w:p w14:paraId="471282C1" w14:textId="77777777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Wymagania odnośnie do interfejsu użytkownika</w:t>
      </w:r>
      <w:r>
        <w:rPr>
          <w:rFonts w:cs="Calibri"/>
        </w:rPr>
        <w:t>:</w:t>
      </w:r>
    </w:p>
    <w:p w14:paraId="654B151D" w14:textId="7D3D37F7" w:rsidR="00AB0858" w:rsidRPr="00AB0858" w:rsidRDefault="00AB0858">
      <w:pPr>
        <w:pStyle w:val="Akapitzlist"/>
        <w:numPr>
          <w:ilvl w:val="0"/>
          <w:numId w:val="22"/>
        </w:numPr>
        <w:rPr>
          <w:rFonts w:cstheme="minorBidi"/>
        </w:rPr>
      </w:pPr>
      <w:r w:rsidRPr="00AA5619">
        <w:rPr>
          <w:rFonts w:cs="Calibri"/>
        </w:rPr>
        <w:t>Pełna polska wersja językowa interfejsu użytkownika z możliwością przełączania wersji językowej interfejsu na inne języki, w tym język angielsk</w:t>
      </w:r>
      <w:r>
        <w:rPr>
          <w:rFonts w:cs="Calibri"/>
        </w:rPr>
        <w:t>im;</w:t>
      </w:r>
    </w:p>
    <w:p w14:paraId="7753B5C2" w14:textId="7F523EFF" w:rsidR="00AB0858" w:rsidRPr="00AB0858" w:rsidRDefault="00AB0858">
      <w:pPr>
        <w:pStyle w:val="Akapitzlist"/>
        <w:numPr>
          <w:ilvl w:val="0"/>
          <w:numId w:val="22"/>
        </w:numPr>
        <w:rPr>
          <w:rFonts w:cstheme="minorBidi"/>
        </w:rPr>
      </w:pPr>
      <w:r w:rsidRPr="00AA5619">
        <w:rPr>
          <w:rFonts w:cs="Calibri"/>
        </w:rPr>
        <w:t>Prostota i intuicyjność obsługi, pozwalająca na pracę osobom nieposiadającym umiejętności technicznych</w:t>
      </w:r>
      <w:r>
        <w:rPr>
          <w:rFonts w:cs="Calibri"/>
        </w:rPr>
        <w:t>;</w:t>
      </w:r>
    </w:p>
    <w:p w14:paraId="06C5A5A2" w14:textId="2D53CED4" w:rsidR="00AB0858" w:rsidRPr="00AB0858" w:rsidRDefault="00AB0858">
      <w:pPr>
        <w:pStyle w:val="Akapitzlist"/>
        <w:numPr>
          <w:ilvl w:val="0"/>
          <w:numId w:val="22"/>
        </w:numPr>
        <w:rPr>
          <w:rFonts w:cstheme="minorBidi"/>
        </w:rPr>
      </w:pPr>
      <w:r w:rsidRPr="00AA5619">
        <w:rPr>
          <w:rFonts w:cs="Calibri"/>
        </w:rPr>
        <w:t xml:space="preserve">Możliwość zintegrowania uwierzytelniania użytkowników z usługą katalogową (Active Directory lub funkcjonalnie równoważną) – użytkownik raz zalogowany </w:t>
      </w:r>
      <w:r>
        <w:rPr>
          <w:rFonts w:cs="Calibri"/>
        </w:rPr>
        <w:br/>
      </w:r>
      <w:r w:rsidRPr="00AA5619">
        <w:rPr>
          <w:rFonts w:cs="Calibri"/>
        </w:rPr>
        <w:t>z poziomu systemu operacyjnego stacji roboczej ma być automatycznie</w:t>
      </w:r>
      <w:r>
        <w:rPr>
          <w:rFonts w:cs="Calibri"/>
        </w:rPr>
        <w:t xml:space="preserve"> </w:t>
      </w:r>
      <w:r w:rsidRPr="00AA5619">
        <w:rPr>
          <w:rFonts w:cs="Calibri"/>
        </w:rPr>
        <w:t>rozpoznawany we wszystkich modułach oferowanego rozwiązania bez potrzeby oddzielnego monitowania go o ponowne uwierzytelnienie się</w:t>
      </w:r>
      <w:r>
        <w:rPr>
          <w:rFonts w:cs="Calibri"/>
        </w:rPr>
        <w:t>.</w:t>
      </w:r>
    </w:p>
    <w:p w14:paraId="53167A1F" w14:textId="634A1EE6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B0858">
        <w:rPr>
          <w:rFonts w:cs="Calibri"/>
        </w:rPr>
        <w:t>Możliwość aktywacji zainstalowanego pakietu poprzez mechanizmy wdrożonej usługi katalogowej Active Directory lub funkcjonalnie równoważną</w:t>
      </w:r>
      <w:r w:rsidR="00622E9F">
        <w:rPr>
          <w:rFonts w:cs="Calibri"/>
        </w:rPr>
        <w:t>;</w:t>
      </w:r>
      <w:r w:rsidRPr="00AB0858">
        <w:rPr>
          <w:rFonts w:cs="Calibri"/>
        </w:rPr>
        <w:t> </w:t>
      </w:r>
    </w:p>
    <w:p w14:paraId="51E55C14" w14:textId="67C70E26" w:rsidR="00AB0858" w:rsidRPr="00AB0858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B0858">
        <w:rPr>
          <w:rFonts w:cs="Calibri"/>
        </w:rPr>
        <w:t xml:space="preserve">Narzędzie wspomagające procesy migracji z poprzednich wersji pakietu </w:t>
      </w:r>
      <w:r w:rsidRPr="00AB0858">
        <w:rPr>
          <w:rFonts w:cs="Calibri"/>
        </w:rPr>
        <w:br/>
        <w:t>i badania zgodności z dokumentami wytworzonymi w pakietach biurowych</w:t>
      </w:r>
      <w:r w:rsidR="00622E9F">
        <w:rPr>
          <w:rFonts w:cs="Calibri"/>
        </w:rPr>
        <w:t>;</w:t>
      </w:r>
    </w:p>
    <w:p w14:paraId="04F62AAF" w14:textId="77777777" w:rsidR="00622E9F" w:rsidRPr="00622E9F" w:rsidRDefault="00AB085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 xml:space="preserve">Oprogramowanie musi umożliwiać tworzenie i edycję dokumentów elektronicznych </w:t>
      </w:r>
      <w:r w:rsidR="00622E9F">
        <w:rPr>
          <w:rFonts w:cs="Calibri"/>
        </w:rPr>
        <w:br/>
      </w:r>
      <w:r w:rsidRPr="00AA5619">
        <w:rPr>
          <w:rFonts w:cs="Calibri"/>
        </w:rPr>
        <w:t>w ustalonym standardzie, który spełnia następujące warunki</w:t>
      </w:r>
      <w:r w:rsidR="00622E9F">
        <w:rPr>
          <w:rFonts w:cs="Calibri"/>
        </w:rPr>
        <w:t>:</w:t>
      </w:r>
    </w:p>
    <w:p w14:paraId="26484D81" w14:textId="7DEE2DAD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>Posiada kompletny i publicznie dostępny opis formatu</w:t>
      </w:r>
      <w:r>
        <w:rPr>
          <w:rFonts w:cs="Calibri"/>
        </w:rPr>
        <w:t>;</w:t>
      </w:r>
    </w:p>
    <w:p w14:paraId="0A1C8C94" w14:textId="7B2EB8BB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 xml:space="preserve">Ma zdefiniowany układ informacji w postaci XML zgodnie </w:t>
      </w:r>
      <w:r w:rsidRPr="00AA5619">
        <w:rPr>
          <w:rFonts w:cs="Calibri"/>
        </w:rPr>
        <w:br/>
        <w:t>z Załącznikiem 2 Rozporządzenia Rady Ministrów z dnia 12 kwietnia 2012 r.</w:t>
      </w:r>
      <w:r w:rsidRPr="00AA5619">
        <w:rPr>
          <w:rFonts w:cs="Calibri"/>
        </w:rPr>
        <w:br/>
        <w:t xml:space="preserve">w sprawie Krajowych Ram Interoperacyjności, minimalnych wymagań </w:t>
      </w:r>
      <w:r w:rsidRPr="00AA5619">
        <w:rPr>
          <w:rFonts w:cs="Calibri"/>
        </w:rPr>
        <w:br/>
        <w:t xml:space="preserve">dla rejestrów publicznych i wymiany informacji w postaci elektronicznej </w:t>
      </w:r>
      <w:r w:rsidRPr="00AA5619">
        <w:rPr>
          <w:rFonts w:cs="Calibri"/>
        </w:rPr>
        <w:br/>
        <w:t>oraz minimalnych wymagań dla systemów teleinformatycznych</w:t>
      </w:r>
      <w:r>
        <w:rPr>
          <w:rFonts w:cs="Calibri"/>
        </w:rPr>
        <w:t>;</w:t>
      </w:r>
    </w:p>
    <w:p w14:paraId="0D5DF6B9" w14:textId="698FB28D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>Umożliwia kreowanie plików w formacie XML</w:t>
      </w:r>
      <w:r>
        <w:rPr>
          <w:rFonts w:cs="Calibri"/>
        </w:rPr>
        <w:t>;</w:t>
      </w:r>
    </w:p>
    <w:p w14:paraId="4ACEA6FD" w14:textId="4E8F6568" w:rsidR="00622E9F" w:rsidRPr="00622E9F" w:rsidRDefault="00622E9F">
      <w:pPr>
        <w:pStyle w:val="Akapitzlist"/>
        <w:numPr>
          <w:ilvl w:val="0"/>
          <w:numId w:val="23"/>
        </w:numPr>
        <w:rPr>
          <w:rFonts w:cstheme="minorBidi"/>
        </w:rPr>
      </w:pPr>
      <w:r w:rsidRPr="00AA5619">
        <w:rPr>
          <w:rFonts w:cs="Calibri"/>
        </w:rPr>
        <w:t>Wspiera w swojej specyfikacji podpis elektroniczny w formacie </w:t>
      </w:r>
      <w:proofErr w:type="spellStart"/>
      <w:r w:rsidRPr="00AA5619">
        <w:rPr>
          <w:rFonts w:cs="Calibri"/>
        </w:rPr>
        <w:t>XAdES</w:t>
      </w:r>
      <w:proofErr w:type="spellEnd"/>
      <w:r w:rsidRPr="00AA5619">
        <w:rPr>
          <w:rFonts w:cs="Calibri"/>
        </w:rPr>
        <w:t>. </w:t>
      </w:r>
    </w:p>
    <w:p w14:paraId="42CFC965" w14:textId="77777777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t xml:space="preserve">Oprogramowanie musi umożliwiać dostosowanie dokumentów i szablonów </w:t>
      </w:r>
      <w:r w:rsidRPr="00622E9F">
        <w:rPr>
          <w:rFonts w:cs="Calibri"/>
        </w:rPr>
        <w:br/>
        <w:t>do potrzeb instytucji.  </w:t>
      </w:r>
    </w:p>
    <w:p w14:paraId="3107694E" w14:textId="77777777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lastRenderedPageBreak/>
        <w:t>Oprogramowanie musi umożliwiać opatrywanie dokumentów metadanymi. </w:t>
      </w:r>
    </w:p>
    <w:p w14:paraId="795EBFB4" w14:textId="77777777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t xml:space="preserve">W skład oprogramowania muszą wchodzić narzędzia programistyczne umożliwiające automatyzację pracy i wymianę danych pomiędzy dokumentami </w:t>
      </w:r>
      <w:r w:rsidRPr="00622E9F">
        <w:rPr>
          <w:rFonts w:cs="Calibri"/>
        </w:rPr>
        <w:br/>
        <w:t>i aplikacjami (język makropoleceń, język skryptowy). </w:t>
      </w:r>
    </w:p>
    <w:p w14:paraId="6036208C" w14:textId="61FB1B9A" w:rsidR="00622E9F" w:rsidRPr="00622E9F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622E9F">
        <w:rPr>
          <w:rFonts w:cs="Calibri"/>
        </w:rPr>
        <w:t>Do aplikacji musi być dostępna pełna dokumentacja w języku polskim. </w:t>
      </w:r>
    </w:p>
    <w:p w14:paraId="1B7EB0D7" w14:textId="77777777" w:rsidR="00EA11DA" w:rsidRPr="00EA11DA" w:rsidRDefault="00622E9F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Pakiet zintegrowanych aplikacji biurowych musi zawierać</w:t>
      </w:r>
      <w:r w:rsidR="00EA11DA">
        <w:rPr>
          <w:rFonts w:cs="Calibri"/>
        </w:rPr>
        <w:t>:</w:t>
      </w:r>
    </w:p>
    <w:p w14:paraId="53427AD4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Edytor tekstów</w:t>
      </w:r>
      <w:r>
        <w:rPr>
          <w:rFonts w:cs="Calibri"/>
        </w:rPr>
        <w:t>;</w:t>
      </w:r>
    </w:p>
    <w:p w14:paraId="124B96A8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Arkusz kalkulacyjny</w:t>
      </w:r>
      <w:r>
        <w:rPr>
          <w:rFonts w:cs="Calibri"/>
        </w:rPr>
        <w:t>;</w:t>
      </w:r>
    </w:p>
    <w:p w14:paraId="542FD4E3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przygotowywania i prowadzenia prezentacji</w:t>
      </w:r>
      <w:r>
        <w:rPr>
          <w:rFonts w:cs="Calibri"/>
        </w:rPr>
        <w:t>;</w:t>
      </w:r>
    </w:p>
    <w:p w14:paraId="7694A3DB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tworzenia drukowanych materiałów informacyjnych</w:t>
      </w:r>
      <w:r>
        <w:rPr>
          <w:rFonts w:cs="Calibri"/>
        </w:rPr>
        <w:t>;</w:t>
      </w:r>
    </w:p>
    <w:p w14:paraId="60F7B896" w14:textId="77777777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tworzenia i pracy z lokalną bazą danych</w:t>
      </w:r>
      <w:r>
        <w:rPr>
          <w:rFonts w:cs="Calibri"/>
        </w:rPr>
        <w:t>;</w:t>
      </w:r>
    </w:p>
    <w:p w14:paraId="55B29C55" w14:textId="6EBAACCB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zarządzania informacją prywatą (pocztą elektroniczną, kalendarzem, kontaktami i zadaniami)</w:t>
      </w:r>
      <w:r>
        <w:rPr>
          <w:rFonts w:cs="Calibri"/>
        </w:rPr>
        <w:t>;</w:t>
      </w:r>
    </w:p>
    <w:p w14:paraId="3EBAB1EA" w14:textId="2951AEC0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EA11DA">
        <w:rPr>
          <w:rFonts w:cs="Calibri"/>
        </w:rPr>
        <w:t>Narzędzie do tworzenia notatek przy pomocy klawiatury lub notatek odręcznych na ekranie urządzenia typu tablet PC z mechanizmem OCR</w:t>
      </w:r>
      <w:r>
        <w:rPr>
          <w:rFonts w:cs="Calibri"/>
        </w:rPr>
        <w:t>;</w:t>
      </w:r>
    </w:p>
    <w:p w14:paraId="75E6135B" w14:textId="3DA9B479" w:rsidR="00EA11DA" w:rsidRPr="00EA11DA" w:rsidRDefault="00EA11DA">
      <w:pPr>
        <w:pStyle w:val="Akapitzlist"/>
        <w:numPr>
          <w:ilvl w:val="0"/>
          <w:numId w:val="24"/>
        </w:numPr>
        <w:rPr>
          <w:rFonts w:cstheme="minorBidi"/>
        </w:rPr>
      </w:pPr>
      <w:r w:rsidRPr="00AA5619">
        <w:rPr>
          <w:rFonts w:cs="Calibri"/>
        </w:rPr>
        <w:t>Narzędzie komunikacji wielokanałowej stanowiące interfejs do systemu wiadomości błyskawicznych (tekstowych), komunikacji głosowej, komunikacji video</w:t>
      </w:r>
      <w:r>
        <w:rPr>
          <w:rFonts w:cs="Calibri"/>
        </w:rPr>
        <w:t>.</w:t>
      </w:r>
    </w:p>
    <w:p w14:paraId="11CC559E" w14:textId="77777777" w:rsidR="005755EA" w:rsidRPr="005755EA" w:rsidRDefault="005755EA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Edytor tekstów musi umożliwiać</w:t>
      </w:r>
      <w:r>
        <w:rPr>
          <w:rFonts w:cs="Calibri"/>
        </w:rPr>
        <w:t>:</w:t>
      </w:r>
    </w:p>
    <w:p w14:paraId="7864A663" w14:textId="44C7BFF5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Edycję i formatowanie tekstu w języku polskim wraz z obsługą języka polskiego</w:t>
      </w:r>
      <w:r>
        <w:rPr>
          <w:rFonts w:cs="Calibri"/>
        </w:rPr>
        <w:t xml:space="preserve"> </w:t>
      </w:r>
      <w:r w:rsidRPr="005755EA">
        <w:rPr>
          <w:rFonts w:cs="Calibri"/>
        </w:rPr>
        <w:t xml:space="preserve">w zakresie sprawdzania pisowni i poprawności gramatycznej </w:t>
      </w:r>
      <w:r w:rsidRPr="005755EA">
        <w:rPr>
          <w:rFonts w:cs="Calibri"/>
        </w:rPr>
        <w:br/>
        <w:t>oraz funkcjonalnością słownika wyrazów bliskoznacznych i autokorekty</w:t>
      </w:r>
      <w:r>
        <w:rPr>
          <w:rFonts w:cs="Calibri"/>
        </w:rPr>
        <w:t>;</w:t>
      </w:r>
    </w:p>
    <w:p w14:paraId="66FC4EFF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 xml:space="preserve">Edycję i formatowanie tekstu w języku angielskim wraz z obsługą języka angielskiego w zakresie sprawdzania pisowni i poprawności gramatycznej </w:t>
      </w:r>
      <w:r>
        <w:rPr>
          <w:rFonts w:cs="Calibri"/>
        </w:rPr>
        <w:br/>
      </w:r>
      <w:r w:rsidRPr="005755EA">
        <w:rPr>
          <w:rFonts w:cs="Calibri"/>
        </w:rPr>
        <w:t>oraz funkcjonalnością słownika wyrazów bliskoznacznych i autokorekty</w:t>
      </w:r>
      <w:r>
        <w:rPr>
          <w:rFonts w:cs="Calibri"/>
        </w:rPr>
        <w:t>;</w:t>
      </w:r>
    </w:p>
    <w:p w14:paraId="33AE530F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Wstawianie oraz formatowanie tabel</w:t>
      </w:r>
      <w:r>
        <w:rPr>
          <w:rFonts w:cs="Calibri"/>
        </w:rPr>
        <w:t>;</w:t>
      </w:r>
    </w:p>
    <w:p w14:paraId="55275242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Wstawianie oraz formatowanie obiektów graficznych</w:t>
      </w:r>
      <w:r>
        <w:rPr>
          <w:rFonts w:cs="Calibri"/>
        </w:rPr>
        <w:t>;</w:t>
      </w:r>
    </w:p>
    <w:p w14:paraId="4D8DEB21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Wstawianie wykresów i tabel z arkusza kalkulacyjnego (wliczając tabele przestawne)</w:t>
      </w:r>
      <w:r>
        <w:rPr>
          <w:rFonts w:cs="Calibri"/>
        </w:rPr>
        <w:t>;</w:t>
      </w:r>
    </w:p>
    <w:p w14:paraId="42F4C065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 xml:space="preserve">Automatyczne numerowanie rozdziałów, punktów, akapitów, tabel </w:t>
      </w:r>
      <w:r w:rsidRPr="005755EA">
        <w:rPr>
          <w:rFonts w:cs="Calibri"/>
        </w:rPr>
        <w:br/>
        <w:t>i rysunków</w:t>
      </w:r>
      <w:r>
        <w:rPr>
          <w:rFonts w:cs="Calibri"/>
        </w:rPr>
        <w:t>;</w:t>
      </w:r>
    </w:p>
    <w:p w14:paraId="6444D7F9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Automatyczne tworzenie spisów treści</w:t>
      </w:r>
      <w:r>
        <w:rPr>
          <w:rFonts w:cs="Calibri"/>
        </w:rPr>
        <w:t>;</w:t>
      </w:r>
    </w:p>
    <w:p w14:paraId="48897011" w14:textId="77777777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Formatowanie nagłówków i stopek stron</w:t>
      </w:r>
      <w:r>
        <w:rPr>
          <w:rFonts w:cs="Calibri"/>
        </w:rPr>
        <w:t>;</w:t>
      </w:r>
    </w:p>
    <w:p w14:paraId="2453527B" w14:textId="71FFAF79" w:rsidR="005755EA" w:rsidRPr="005755EA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 xml:space="preserve">Śledzenie i porównywanie zmian wprowadzonych przez użytkowników </w:t>
      </w:r>
      <w:r w:rsidR="00CB7688">
        <w:rPr>
          <w:rFonts w:cs="Calibri"/>
        </w:rPr>
        <w:br/>
      </w:r>
      <w:r w:rsidRPr="005755EA">
        <w:rPr>
          <w:rFonts w:cs="Calibri"/>
        </w:rPr>
        <w:t>w</w:t>
      </w:r>
      <w:r w:rsidR="00CB7688">
        <w:rPr>
          <w:rFonts w:cs="Calibri"/>
        </w:rPr>
        <w:t xml:space="preserve"> </w:t>
      </w:r>
      <w:r w:rsidRPr="005755EA">
        <w:rPr>
          <w:rFonts w:cs="Calibri"/>
        </w:rPr>
        <w:t>dokumencie</w:t>
      </w:r>
      <w:r>
        <w:rPr>
          <w:rFonts w:cs="Calibri"/>
        </w:rPr>
        <w:t>;</w:t>
      </w:r>
    </w:p>
    <w:p w14:paraId="7251B1CC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5755EA">
        <w:rPr>
          <w:rFonts w:cs="Calibri"/>
        </w:rPr>
        <w:t>Zapamiętywanie i wskazywanie miejsca, w którym zakończona była edycja dokumentu przed jego uprzednim zamknięciem</w:t>
      </w:r>
      <w:r w:rsidR="00CB7688">
        <w:rPr>
          <w:rFonts w:cs="Calibri"/>
        </w:rPr>
        <w:t>;</w:t>
      </w:r>
    </w:p>
    <w:p w14:paraId="084AC58A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Nagrywanie, tworzenie i edycję makr automatyzujących wykonywanie czynności.</w:t>
      </w:r>
      <w:r w:rsidR="00CB7688">
        <w:rPr>
          <w:rFonts w:cs="Calibri"/>
        </w:rPr>
        <w:t>;</w:t>
      </w:r>
    </w:p>
    <w:p w14:paraId="2007FAA8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Określenie układu strony (pionowa/pozioma)</w:t>
      </w:r>
      <w:r w:rsidR="00CB7688">
        <w:rPr>
          <w:rFonts w:cs="Calibri"/>
        </w:rPr>
        <w:t>;</w:t>
      </w:r>
    </w:p>
    <w:p w14:paraId="22E9A873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Wydruk dokumentów</w:t>
      </w:r>
      <w:r w:rsidR="00CB7688">
        <w:rPr>
          <w:rFonts w:cs="Calibri"/>
        </w:rPr>
        <w:t>;</w:t>
      </w:r>
    </w:p>
    <w:p w14:paraId="690927BB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Wykonywanie korespondencji seryjnej bazując na danych adresowych pochodzących z arkusza kalkulacyjnego i z narzędzia do zarządzania informacją prywatną</w:t>
      </w:r>
      <w:r w:rsidR="00CB7688">
        <w:rPr>
          <w:rFonts w:cs="Calibri"/>
        </w:rPr>
        <w:t>;</w:t>
      </w:r>
    </w:p>
    <w:p w14:paraId="2530646B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Pracę na dokumentach utworzonych przy pomocy Microsoft Word 2007,</w:t>
      </w:r>
      <w:r w:rsidRPr="00CB7688" w:rsidDel="00405F07">
        <w:rPr>
          <w:rFonts w:cs="Calibri"/>
        </w:rPr>
        <w:t xml:space="preserve"> </w:t>
      </w:r>
      <w:r w:rsidRPr="00CB7688">
        <w:rPr>
          <w:rFonts w:cs="Calibri"/>
        </w:rPr>
        <w:t>2010, 2013, 2016 i 2019 z zapewnieniem bezproblemowej konwersji wszystkich elementów i atrybutów dokumentu</w:t>
      </w:r>
      <w:r w:rsidR="00CB7688">
        <w:rPr>
          <w:rFonts w:cs="Calibri"/>
        </w:rPr>
        <w:t>;</w:t>
      </w:r>
    </w:p>
    <w:p w14:paraId="2C4C3471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Zapis i edycję plików w formacie PDF</w:t>
      </w:r>
      <w:r w:rsidR="00CB7688">
        <w:rPr>
          <w:rFonts w:cs="Calibri"/>
        </w:rPr>
        <w:t>;</w:t>
      </w:r>
    </w:p>
    <w:p w14:paraId="3807FACA" w14:textId="77777777" w:rsidR="00CB7688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lastRenderedPageBreak/>
        <w:t>Zabezpieczenie dokumentów hasłem przed odczytem oraz przed wprowadzaniem modyfikacji.</w:t>
      </w:r>
      <w:r w:rsidR="00CB7688">
        <w:rPr>
          <w:rFonts w:cs="Calibri"/>
        </w:rPr>
        <w:t>;</w:t>
      </w:r>
    </w:p>
    <w:p w14:paraId="2836BFFE" w14:textId="48F26096" w:rsidR="005755EA" w:rsidRPr="00CB7688" w:rsidRDefault="005755EA">
      <w:pPr>
        <w:pStyle w:val="Akapitzlist"/>
        <w:numPr>
          <w:ilvl w:val="0"/>
          <w:numId w:val="26"/>
        </w:numPr>
        <w:rPr>
          <w:rFonts w:cstheme="minorBidi"/>
        </w:rPr>
      </w:pPr>
      <w:r w:rsidRPr="00CB7688">
        <w:rPr>
          <w:rFonts w:cs="Calibri"/>
        </w:rPr>
        <w:t>Możliwość jednoczesnej pracy wielu użytkowników na jednym dokumencie</w:t>
      </w:r>
      <w:r w:rsidR="00CB7688">
        <w:rPr>
          <w:rFonts w:cs="Calibri"/>
        </w:rPr>
        <w:br/>
      </w:r>
      <w:r w:rsidRPr="00CB7688">
        <w:rPr>
          <w:rFonts w:cs="Calibri"/>
        </w:rPr>
        <w:t>z uwidacznianiem ich uprawnień i wyświetlaniem dokonywanych przez nie zmian na bieżąco. </w:t>
      </w:r>
    </w:p>
    <w:p w14:paraId="2DBAFB2F" w14:textId="57702B3E" w:rsidR="005755EA" w:rsidRPr="005755EA" w:rsidRDefault="005755EA">
      <w:pPr>
        <w:pStyle w:val="Akapitzlist"/>
        <w:numPr>
          <w:ilvl w:val="0"/>
          <w:numId w:val="25"/>
        </w:numPr>
        <w:rPr>
          <w:rFonts w:cstheme="minorBidi"/>
        </w:rPr>
      </w:pPr>
      <w:r w:rsidRPr="00AA5619">
        <w:rPr>
          <w:rFonts w:cs="Calibri"/>
        </w:rPr>
        <w:t>Możliwość wyboru jednej z zapisanych wersji dokumentu, nad którym pracuje wiele osób. </w:t>
      </w:r>
    </w:p>
    <w:p w14:paraId="5006FBF9" w14:textId="77777777" w:rsidR="004C5585" w:rsidRPr="004C5585" w:rsidRDefault="003D70E8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Arkusz kalkulacyjny musi umożliwiać</w:t>
      </w:r>
      <w:r>
        <w:rPr>
          <w:rFonts w:cs="Calibri"/>
        </w:rPr>
        <w:t>:</w:t>
      </w:r>
    </w:p>
    <w:p w14:paraId="7F80D52E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raportów tabelarycznych</w:t>
      </w:r>
      <w:r>
        <w:rPr>
          <w:rFonts w:cs="Calibri"/>
        </w:rPr>
        <w:t>;</w:t>
      </w:r>
    </w:p>
    <w:p w14:paraId="2A145EE8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wykresów liniowych (wraz linią trendu), słupkowych, kołowych</w:t>
      </w:r>
      <w:r>
        <w:rPr>
          <w:rFonts w:cs="Calibri"/>
        </w:rPr>
        <w:t>;</w:t>
      </w:r>
    </w:p>
    <w:p w14:paraId="2EAD623A" w14:textId="2FDBDB9E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Tworzenie arkuszy kalkulacyjnych zawierających teksty, dane liczbowe </w:t>
      </w:r>
      <w:r>
        <w:rPr>
          <w:rFonts w:cs="Calibri"/>
        </w:rPr>
        <w:br/>
      </w:r>
      <w:r w:rsidRPr="004C5585">
        <w:rPr>
          <w:rFonts w:cs="Calibri"/>
        </w:rPr>
        <w:t>oraz formuły przeprowadzające operacje matematyczne, logiczne, tekstowe, statystyczne oraz operacje na danych finansowych i na miarach czasu</w:t>
      </w:r>
      <w:r>
        <w:rPr>
          <w:rFonts w:cs="Calibri"/>
        </w:rPr>
        <w:t>;</w:t>
      </w:r>
    </w:p>
    <w:p w14:paraId="6C1D1065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raportów z zewnętrznych źródeł danych (inne arkusze kalkulacyjne, bazy danych zgodne z ODBC, pliki tekstowe, pliki XML, </w:t>
      </w:r>
      <w:proofErr w:type="spellStart"/>
      <w:r w:rsidRPr="004C5585">
        <w:rPr>
          <w:rFonts w:cs="Calibri"/>
        </w:rPr>
        <w:t>webservice</w:t>
      </w:r>
      <w:proofErr w:type="spellEnd"/>
      <w:r w:rsidRPr="004C5585">
        <w:rPr>
          <w:rFonts w:cs="Calibri"/>
        </w:rPr>
        <w:t>)</w:t>
      </w:r>
      <w:r>
        <w:rPr>
          <w:rFonts w:cs="Calibri"/>
        </w:rPr>
        <w:t>;</w:t>
      </w:r>
    </w:p>
    <w:p w14:paraId="73B3A177" w14:textId="4D463A75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Obsługę kostek OLAP oraz tworzenie i edycję kwerend bazodanowych </w:t>
      </w:r>
      <w:r>
        <w:rPr>
          <w:rFonts w:cs="Calibri"/>
        </w:rPr>
        <w:br/>
      </w:r>
      <w:r w:rsidRPr="004C5585">
        <w:rPr>
          <w:rFonts w:cs="Calibri"/>
        </w:rPr>
        <w:t>i webowych. Narzędzia wspomagające analizę statystyczną i finansową, analizę wariantową i rozwiązywanie problemów optymalizacyjnych</w:t>
      </w:r>
      <w:r>
        <w:rPr>
          <w:rFonts w:cs="Calibri"/>
        </w:rPr>
        <w:t>;</w:t>
      </w:r>
    </w:p>
    <w:p w14:paraId="569FFBCF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Tworzenie raportów tabeli przestawnych umożliwiających dynamiczną zmianę wymiarów oraz wykresów bazujących na danych z tabeli przestawnych</w:t>
      </w:r>
      <w:r>
        <w:rPr>
          <w:rFonts w:cs="Calibri"/>
        </w:rPr>
        <w:t>;</w:t>
      </w:r>
    </w:p>
    <w:p w14:paraId="6E7FDA12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Wyszukiwanie i zamianę danych</w:t>
      </w:r>
      <w:r>
        <w:rPr>
          <w:rFonts w:cs="Calibri"/>
        </w:rPr>
        <w:t>;</w:t>
      </w:r>
    </w:p>
    <w:p w14:paraId="1D81314D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Wykonywanie analiz danych przy użyciu formatowania warunkowego</w:t>
      </w:r>
      <w:r>
        <w:rPr>
          <w:rFonts w:cs="Calibri"/>
        </w:rPr>
        <w:t>;</w:t>
      </w:r>
    </w:p>
    <w:p w14:paraId="0DA62887" w14:textId="3A6D8B20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Tworzenie wykresów prognoz i trendów na podstawie danych historycznych </w:t>
      </w:r>
      <w:r>
        <w:rPr>
          <w:rFonts w:cs="Calibri"/>
        </w:rPr>
        <w:br/>
      </w:r>
      <w:r w:rsidRPr="004C5585">
        <w:rPr>
          <w:rFonts w:cs="Calibri"/>
        </w:rPr>
        <w:t>z użyciem algorytmu ETS</w:t>
      </w:r>
      <w:r>
        <w:rPr>
          <w:rFonts w:cs="Calibri"/>
        </w:rPr>
        <w:t>;</w:t>
      </w:r>
    </w:p>
    <w:p w14:paraId="473500BF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Nazywanie komórek arkusza i odwoływanie się w formułach po takiej nazwie</w:t>
      </w:r>
      <w:r>
        <w:rPr>
          <w:rFonts w:cs="Calibri"/>
        </w:rPr>
        <w:t>;</w:t>
      </w:r>
    </w:p>
    <w:p w14:paraId="54C2522F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Nagrywanie, tworzenie i edycję makr automatyzujących wykonywanie czynności</w:t>
      </w:r>
      <w:r>
        <w:rPr>
          <w:rFonts w:cs="Calibri"/>
        </w:rPr>
        <w:t>;</w:t>
      </w:r>
    </w:p>
    <w:p w14:paraId="0417C178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Formatowanie czasu, daty i wartości finansowych z polskim formatem</w:t>
      </w:r>
      <w:r>
        <w:rPr>
          <w:rFonts w:cs="Calibri"/>
        </w:rPr>
        <w:t>;</w:t>
      </w:r>
    </w:p>
    <w:p w14:paraId="71C4D3CD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Zapis wielu arkuszy kalkulacyjnych w jednym pliku</w:t>
      </w:r>
      <w:r>
        <w:rPr>
          <w:rFonts w:cs="Calibri"/>
        </w:rPr>
        <w:t>;</w:t>
      </w:r>
    </w:p>
    <w:p w14:paraId="42727697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Inteligentne uzupełnianie komórek w kolumnie według rozpoznanych wzorców, wraz z ich możliwością poprawiania poprzez modyfikację proponowanych formuł</w:t>
      </w:r>
      <w:r>
        <w:rPr>
          <w:rFonts w:cs="Calibri"/>
        </w:rPr>
        <w:t>;</w:t>
      </w:r>
    </w:p>
    <w:p w14:paraId="0A5555F9" w14:textId="77777777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Możliwość przedstawienia różnych wykresów przed ich końcowym wyborem (tylko po najechaniu znacznikiem myszy na dany rodzaj wykresu)</w:t>
      </w:r>
      <w:r>
        <w:rPr>
          <w:rFonts w:cs="Calibri"/>
        </w:rPr>
        <w:t>;</w:t>
      </w:r>
    </w:p>
    <w:p w14:paraId="0F08AF66" w14:textId="3E785B0B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 xml:space="preserve">Zachowanie pełnej zgodności z formatami plików utworzonych </w:t>
      </w:r>
      <w:r w:rsidRPr="004C5585">
        <w:rPr>
          <w:rFonts w:cs="Calibri"/>
        </w:rPr>
        <w:br/>
        <w:t xml:space="preserve">za pomocą oprogramowania Microsoft Excel 2007, 2010, 2013, 2016 i 2019, </w:t>
      </w:r>
      <w:r>
        <w:rPr>
          <w:rFonts w:cs="Calibri"/>
        </w:rPr>
        <w:br/>
      </w:r>
      <w:r w:rsidRPr="004C5585">
        <w:rPr>
          <w:rFonts w:cs="Calibri"/>
        </w:rPr>
        <w:t xml:space="preserve">z uwzględnieniem poprawnej realizacji użytych w nich funkcji specjalnych </w:t>
      </w:r>
      <w:r>
        <w:rPr>
          <w:rFonts w:cs="Calibri"/>
        </w:rPr>
        <w:br/>
      </w:r>
      <w:r w:rsidRPr="004C5585">
        <w:rPr>
          <w:rFonts w:cs="Calibri"/>
        </w:rPr>
        <w:t>i makropoleceń</w:t>
      </w:r>
      <w:r>
        <w:rPr>
          <w:rFonts w:cs="Calibri"/>
        </w:rPr>
        <w:t>;</w:t>
      </w:r>
    </w:p>
    <w:p w14:paraId="38DEC816" w14:textId="2A4985FF" w:rsidR="004C5585" w:rsidRPr="004C5585" w:rsidRDefault="004C5585">
      <w:pPr>
        <w:pStyle w:val="Akapitzlist"/>
        <w:numPr>
          <w:ilvl w:val="0"/>
          <w:numId w:val="25"/>
        </w:numPr>
        <w:rPr>
          <w:rFonts w:cstheme="minorBidi"/>
        </w:rPr>
      </w:pPr>
      <w:r w:rsidRPr="004C5585">
        <w:rPr>
          <w:rFonts w:cs="Calibri"/>
        </w:rPr>
        <w:t>Zabezpieczenie dokumentów hasłem przed odczytem oraz przed wprowadzaniem modyfikacji</w:t>
      </w:r>
      <w:r>
        <w:rPr>
          <w:rFonts w:cs="Calibri"/>
        </w:rPr>
        <w:t>.</w:t>
      </w:r>
    </w:p>
    <w:p w14:paraId="5F972DB0" w14:textId="618F6BB4" w:rsidR="004C5585" w:rsidRPr="004C5585" w:rsidRDefault="004C5585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Narzędzie do przygotowywania i prowadzenia prezentacji musi umożliwiać</w:t>
      </w:r>
      <w:r>
        <w:rPr>
          <w:rFonts w:cs="Calibri"/>
        </w:rPr>
        <w:t>:</w:t>
      </w:r>
    </w:p>
    <w:p w14:paraId="5AD1760E" w14:textId="77777777" w:rsidR="004C5585" w:rsidRPr="004C5585" w:rsidRDefault="004C5585">
      <w:pPr>
        <w:pStyle w:val="Akapitzlist"/>
        <w:numPr>
          <w:ilvl w:val="0"/>
          <w:numId w:val="27"/>
        </w:numPr>
        <w:rPr>
          <w:rFonts w:cstheme="minorBidi"/>
        </w:rPr>
      </w:pPr>
      <w:r w:rsidRPr="00AA5619">
        <w:rPr>
          <w:rFonts w:cs="Calibri"/>
        </w:rPr>
        <w:t>Przygotowywanie prezentacji multimedialnych, które będą</w:t>
      </w:r>
      <w:r>
        <w:rPr>
          <w:rFonts w:cs="Calibri"/>
        </w:rPr>
        <w:t>:</w:t>
      </w:r>
    </w:p>
    <w:p w14:paraId="5945F1F3" w14:textId="25CFF23E" w:rsidR="004C5585" w:rsidRPr="004C5585" w:rsidRDefault="004C5585">
      <w:pPr>
        <w:pStyle w:val="Akapitzlist"/>
        <w:numPr>
          <w:ilvl w:val="1"/>
          <w:numId w:val="27"/>
        </w:numPr>
        <w:rPr>
          <w:rFonts w:cstheme="minorBidi"/>
        </w:rPr>
      </w:pPr>
      <w:r w:rsidRPr="004C5585">
        <w:rPr>
          <w:rFonts w:cs="Calibri"/>
        </w:rPr>
        <w:t>Prezentowane przy użyciu projektora multimedialnego</w:t>
      </w:r>
      <w:r>
        <w:rPr>
          <w:rFonts w:cs="Calibri"/>
        </w:rPr>
        <w:t>;</w:t>
      </w:r>
      <w:r w:rsidRPr="004C5585">
        <w:rPr>
          <w:rFonts w:cs="Calibri"/>
        </w:rPr>
        <w:t> </w:t>
      </w:r>
    </w:p>
    <w:p w14:paraId="14E91E8E" w14:textId="77777777" w:rsidR="0052573A" w:rsidRPr="0052573A" w:rsidRDefault="004C5585">
      <w:pPr>
        <w:pStyle w:val="Akapitzlist"/>
        <w:numPr>
          <w:ilvl w:val="1"/>
          <w:numId w:val="27"/>
        </w:numPr>
        <w:rPr>
          <w:rFonts w:cstheme="minorBidi"/>
        </w:rPr>
      </w:pPr>
      <w:r w:rsidRPr="00AA5619">
        <w:rPr>
          <w:rFonts w:cs="Calibri"/>
        </w:rPr>
        <w:t>Drukowane w formacie umożliwiającym robienie notatek</w:t>
      </w:r>
      <w:r>
        <w:rPr>
          <w:rFonts w:cs="Calibri"/>
        </w:rPr>
        <w:t>.</w:t>
      </w:r>
    </w:p>
    <w:p w14:paraId="28EA03A7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Zapisanie jako prezentacja tylko do odczytu</w:t>
      </w:r>
      <w:r>
        <w:rPr>
          <w:rFonts w:cs="Calibri"/>
        </w:rPr>
        <w:t>;</w:t>
      </w:r>
    </w:p>
    <w:p w14:paraId="2B16ECE1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Nagrywanie narracji i dołączanie jej do prezentacji</w:t>
      </w:r>
      <w:r>
        <w:rPr>
          <w:rFonts w:cs="Calibri"/>
        </w:rPr>
        <w:t>;</w:t>
      </w:r>
    </w:p>
    <w:p w14:paraId="17C23FF5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Opatrywanie slajdów notatkami dla prezentera</w:t>
      </w:r>
      <w:r>
        <w:rPr>
          <w:rFonts w:cs="Calibri"/>
        </w:rPr>
        <w:t>;</w:t>
      </w:r>
    </w:p>
    <w:p w14:paraId="3D8C08BA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lastRenderedPageBreak/>
        <w:t>Umieszczanie i formatowanie tekstów, obiektów graficznych, tabel, nagrań dźwiękowych i wideo</w:t>
      </w:r>
      <w:r>
        <w:rPr>
          <w:rFonts w:cs="Calibri"/>
        </w:rPr>
        <w:t>;</w:t>
      </w:r>
    </w:p>
    <w:p w14:paraId="01B4613D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Umieszczanie tabel i wykresów pochodzących z arkusza kalkulacyjnego</w:t>
      </w:r>
      <w:r>
        <w:rPr>
          <w:rFonts w:cs="Calibri"/>
        </w:rPr>
        <w:t>;</w:t>
      </w:r>
    </w:p>
    <w:p w14:paraId="2C2F7FA6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 xml:space="preserve">Odświeżenie wykresu znajdującego się w prezentacji po zmianie danych </w:t>
      </w:r>
      <w:r>
        <w:rPr>
          <w:rFonts w:cs="Calibri"/>
        </w:rPr>
        <w:br/>
      </w:r>
      <w:r w:rsidRPr="0052573A">
        <w:rPr>
          <w:rFonts w:cs="Calibri"/>
        </w:rPr>
        <w:t>w źródłowym arkuszu kalkulacyjnym</w:t>
      </w:r>
      <w:r>
        <w:rPr>
          <w:rFonts w:cs="Calibri"/>
        </w:rPr>
        <w:t>;</w:t>
      </w:r>
    </w:p>
    <w:p w14:paraId="5C23ED0E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Możliwość tworzenia animacji obiektów i całych slajdów</w:t>
      </w:r>
      <w:r>
        <w:rPr>
          <w:rFonts w:cs="Calibri"/>
        </w:rPr>
        <w:t>;</w:t>
      </w:r>
    </w:p>
    <w:p w14:paraId="31930889" w14:textId="77777777" w:rsidR="0052573A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 xml:space="preserve">Prowadzenie prezentacji w trybie prezentera, gdzie slajdy są widoczne </w:t>
      </w:r>
      <w:r>
        <w:rPr>
          <w:rFonts w:cs="Calibri"/>
        </w:rPr>
        <w:br/>
      </w:r>
      <w:r w:rsidRPr="0052573A">
        <w:rPr>
          <w:rFonts w:cs="Calibri"/>
        </w:rPr>
        <w:t xml:space="preserve">na jednym monitorze lub projektorze, a na drugim widoczne są slajdy </w:t>
      </w:r>
      <w:r w:rsidRPr="0052573A">
        <w:rPr>
          <w:rFonts w:cs="Calibri"/>
        </w:rPr>
        <w:br/>
        <w:t>i notatki prezentera, z możliwością podglądu następnego slajdu</w:t>
      </w:r>
      <w:r>
        <w:rPr>
          <w:rFonts w:cs="Calibri"/>
        </w:rPr>
        <w:t>;</w:t>
      </w:r>
    </w:p>
    <w:p w14:paraId="120A9FAE" w14:textId="2677484B" w:rsidR="004C5585" w:rsidRPr="0052573A" w:rsidRDefault="0052573A">
      <w:pPr>
        <w:pStyle w:val="Akapitzlist"/>
        <w:numPr>
          <w:ilvl w:val="0"/>
          <w:numId w:val="27"/>
        </w:numPr>
        <w:rPr>
          <w:rFonts w:cstheme="minorBidi"/>
        </w:rPr>
      </w:pPr>
      <w:r w:rsidRPr="0052573A">
        <w:rPr>
          <w:rFonts w:cs="Calibri"/>
        </w:rPr>
        <w:t>Pełna zgodność z formatami plików utworzonych za pomocą oprogramowania MS PowerPoint 2007, 2010, 2013, 2016 i 2019. </w:t>
      </w:r>
    </w:p>
    <w:p w14:paraId="4E36DB97" w14:textId="77777777" w:rsidR="0052573A" w:rsidRPr="0052573A" w:rsidRDefault="0052573A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Narzędzie do tworzenia drukowanych materiałów informacyjnych musi umożliwiać</w:t>
      </w:r>
      <w:r>
        <w:rPr>
          <w:rFonts w:cs="Calibri"/>
        </w:rPr>
        <w:t>:</w:t>
      </w:r>
    </w:p>
    <w:p w14:paraId="74A91DC9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Tworzenie i edycję drukowanych materiałów informacyjnych</w:t>
      </w:r>
      <w:r>
        <w:rPr>
          <w:rFonts w:cs="Calibri"/>
        </w:rPr>
        <w:t>;</w:t>
      </w:r>
    </w:p>
    <w:p w14:paraId="60E6A837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Tworzenie materiałów przy użyciu dostępnych z narzędziem szablonów: broszur, biuletynów, katalogów</w:t>
      </w:r>
      <w:r>
        <w:rPr>
          <w:rFonts w:cs="Calibri"/>
        </w:rPr>
        <w:t>;</w:t>
      </w:r>
    </w:p>
    <w:p w14:paraId="11002477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Edycję poszczególnych stron materiałów</w:t>
      </w:r>
      <w:r>
        <w:rPr>
          <w:rFonts w:cs="Calibri"/>
        </w:rPr>
        <w:t>;</w:t>
      </w:r>
    </w:p>
    <w:p w14:paraId="5A004496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Podział treści na kolumny</w:t>
      </w:r>
      <w:r>
        <w:rPr>
          <w:rFonts w:cs="Calibri"/>
        </w:rPr>
        <w:t>;</w:t>
      </w:r>
    </w:p>
    <w:p w14:paraId="6BAD4B1F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Umieszczanie elementów graficznych</w:t>
      </w:r>
      <w:r>
        <w:rPr>
          <w:rFonts w:cs="Calibri"/>
        </w:rPr>
        <w:t>;</w:t>
      </w:r>
    </w:p>
    <w:p w14:paraId="491DB1B0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Wykorzystanie mechanizmu korespondencji seryjnej</w:t>
      </w:r>
      <w:r>
        <w:rPr>
          <w:rFonts w:cs="Calibri"/>
        </w:rPr>
        <w:t>;</w:t>
      </w:r>
    </w:p>
    <w:p w14:paraId="705A0C94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Płynne przesuwanie elementów po całej stronie publikacji</w:t>
      </w:r>
      <w:r>
        <w:rPr>
          <w:rFonts w:cs="Calibri"/>
        </w:rPr>
        <w:t>;</w:t>
      </w:r>
    </w:p>
    <w:p w14:paraId="69DD5160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Eksport publikacji do formatu PDF oraz TIFF</w:t>
      </w:r>
      <w:r>
        <w:rPr>
          <w:rFonts w:cs="Calibri"/>
        </w:rPr>
        <w:t>;</w:t>
      </w:r>
    </w:p>
    <w:p w14:paraId="31E194CC" w14:textId="77777777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Wydruk publikacji</w:t>
      </w:r>
    </w:p>
    <w:p w14:paraId="55936913" w14:textId="0E2E89A3" w:rsidR="0052573A" w:rsidRPr="0052573A" w:rsidRDefault="0052573A">
      <w:pPr>
        <w:pStyle w:val="Akapitzlist"/>
        <w:numPr>
          <w:ilvl w:val="0"/>
          <w:numId w:val="28"/>
        </w:numPr>
        <w:rPr>
          <w:rFonts w:cstheme="minorBidi"/>
        </w:rPr>
      </w:pPr>
      <w:r w:rsidRPr="0052573A">
        <w:rPr>
          <w:rFonts w:cs="Calibri"/>
        </w:rPr>
        <w:t>Możliwość przygotowywania materiałów do wydruku w standardzie CMYK. </w:t>
      </w:r>
    </w:p>
    <w:p w14:paraId="0BBB668B" w14:textId="77777777" w:rsidR="0052573A" w:rsidRPr="0052573A" w:rsidRDefault="0052573A">
      <w:pPr>
        <w:pStyle w:val="Akapitzlist"/>
        <w:numPr>
          <w:ilvl w:val="2"/>
          <w:numId w:val="1"/>
        </w:numPr>
        <w:rPr>
          <w:rFonts w:cstheme="minorBidi"/>
        </w:rPr>
      </w:pPr>
      <w:r>
        <w:rPr>
          <w:rFonts w:cs="Calibri"/>
        </w:rPr>
        <w:t>N</w:t>
      </w:r>
      <w:r w:rsidRPr="00AA5619">
        <w:rPr>
          <w:rFonts w:cs="Calibri"/>
        </w:rPr>
        <w:t>arzędzie do tworzenia i pracy z lokalną bazą danych musi umożliwiać</w:t>
      </w:r>
      <w:r>
        <w:rPr>
          <w:rFonts w:cs="Calibri"/>
        </w:rPr>
        <w:t>:</w:t>
      </w:r>
    </w:p>
    <w:p w14:paraId="39B70CBA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Tworzenie bazy danych przez zdefiniowanie:</w:t>
      </w:r>
      <w:r>
        <w:rPr>
          <w:rFonts w:cs="Calibri"/>
        </w:rPr>
        <w:t xml:space="preserve"> </w:t>
      </w:r>
    </w:p>
    <w:p w14:paraId="7BC6C734" w14:textId="77777777" w:rsidR="0052573A" w:rsidRPr="0052573A" w:rsidRDefault="0052573A">
      <w:pPr>
        <w:pStyle w:val="Akapitzlist"/>
        <w:numPr>
          <w:ilvl w:val="1"/>
          <w:numId w:val="29"/>
        </w:numPr>
        <w:rPr>
          <w:rFonts w:cstheme="minorBidi"/>
        </w:rPr>
      </w:pPr>
      <w:r w:rsidRPr="0052573A">
        <w:rPr>
          <w:rFonts w:cs="Calibri"/>
        </w:rPr>
        <w:t xml:space="preserve">Tabel składających się z unikatowego klucza i pól różnych typów, </w:t>
      </w:r>
      <w:r w:rsidRPr="0052573A">
        <w:rPr>
          <w:rFonts w:cs="Calibri"/>
        </w:rPr>
        <w:br/>
        <w:t>w tym tekstowych i liczbowych</w:t>
      </w:r>
      <w:r>
        <w:rPr>
          <w:rFonts w:cs="Calibri"/>
        </w:rPr>
        <w:t>;</w:t>
      </w:r>
    </w:p>
    <w:p w14:paraId="4B122E47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Relacji pomiędzy tabelami</w:t>
      </w:r>
      <w:r>
        <w:rPr>
          <w:rFonts w:cs="Calibri"/>
        </w:rPr>
        <w:t>;</w:t>
      </w:r>
    </w:p>
    <w:p w14:paraId="79C7F553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Formularzy do wprowadzania i edycji danych</w:t>
      </w:r>
      <w:r>
        <w:rPr>
          <w:rFonts w:cs="Calibri"/>
        </w:rPr>
        <w:t>;</w:t>
      </w:r>
    </w:p>
    <w:p w14:paraId="09F5B8DD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Raportów</w:t>
      </w:r>
      <w:r>
        <w:rPr>
          <w:rFonts w:cs="Calibri"/>
        </w:rPr>
        <w:t>;</w:t>
      </w:r>
    </w:p>
    <w:p w14:paraId="6ACED3B0" w14:textId="77777777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Edycję danych i zapisywanie ich w lokalnie przechowywanej bazie danych</w:t>
      </w:r>
      <w:r>
        <w:rPr>
          <w:rFonts w:cs="Calibri"/>
        </w:rPr>
        <w:t>;</w:t>
      </w:r>
    </w:p>
    <w:p w14:paraId="7B48CA5F" w14:textId="52814E8B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Tworzenie bazy danych przy użyciu zdefiniowanych szablonów</w:t>
      </w:r>
      <w:r>
        <w:rPr>
          <w:rFonts w:cs="Calibri"/>
        </w:rPr>
        <w:t>;</w:t>
      </w:r>
    </w:p>
    <w:p w14:paraId="23267196" w14:textId="663B68BF" w:rsidR="0052573A" w:rsidRPr="0052573A" w:rsidRDefault="0052573A">
      <w:pPr>
        <w:pStyle w:val="Akapitzlist"/>
        <w:numPr>
          <w:ilvl w:val="0"/>
          <w:numId w:val="29"/>
        </w:numPr>
        <w:rPr>
          <w:rFonts w:cstheme="minorBidi"/>
        </w:rPr>
      </w:pPr>
      <w:r w:rsidRPr="0052573A">
        <w:rPr>
          <w:rFonts w:cs="Calibri"/>
        </w:rPr>
        <w:t>Połączenie z danymi zewnętrznymi, a w szczególności z innymi bazami danych zgodnymi z ODBC, plikami XML, arkuszem kalkulacyjnym</w:t>
      </w:r>
      <w:r>
        <w:rPr>
          <w:rFonts w:cs="Calibri"/>
        </w:rPr>
        <w:t>.</w:t>
      </w:r>
    </w:p>
    <w:p w14:paraId="67BCD8C5" w14:textId="77777777" w:rsidR="0052573A" w:rsidRPr="0052573A" w:rsidRDefault="0052573A">
      <w:pPr>
        <w:pStyle w:val="Akapitzlist"/>
        <w:numPr>
          <w:ilvl w:val="2"/>
          <w:numId w:val="1"/>
        </w:numPr>
        <w:rPr>
          <w:rFonts w:cstheme="minorBidi"/>
        </w:rPr>
      </w:pPr>
      <w:r w:rsidRPr="00AA5619">
        <w:rPr>
          <w:rFonts w:cs="Calibri"/>
        </w:rPr>
        <w:t>Narzędzie do zarządzania informacją prywatną (pocztą elektroniczną, kalendarzem, kontaktami i zadaniami) musi umożliwiać</w:t>
      </w:r>
      <w:r>
        <w:rPr>
          <w:rFonts w:cs="Calibri"/>
        </w:rPr>
        <w:t>:</w:t>
      </w:r>
    </w:p>
    <w:p w14:paraId="7099D24B" w14:textId="1ED6B06A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 xml:space="preserve">Uwierzytelnianie wieloskładnikowe poprzez wbudowane wsparcie integrujące </w:t>
      </w:r>
      <w:r>
        <w:rPr>
          <w:rFonts w:cs="Calibri"/>
        </w:rPr>
        <w:br/>
      </w:r>
      <w:r w:rsidRPr="0052573A">
        <w:rPr>
          <w:rFonts w:cs="Calibri"/>
        </w:rPr>
        <w:t>z usługą Active Directory lub funkcjonalnie równoważną</w:t>
      </w:r>
      <w:r>
        <w:rPr>
          <w:rFonts w:cs="Calibri"/>
        </w:rPr>
        <w:t>;</w:t>
      </w:r>
    </w:p>
    <w:p w14:paraId="3D8431C1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Pobieranie i wysyłanie poczty elektronicznej z serwera pocztowego</w:t>
      </w:r>
      <w:r>
        <w:rPr>
          <w:rFonts w:cs="Calibri"/>
        </w:rPr>
        <w:t>;</w:t>
      </w:r>
    </w:p>
    <w:p w14:paraId="0408B6FA" w14:textId="2D3A8B4E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 xml:space="preserve">Przechowywanie wiadomości na serwerze lub w lokalnym pliku tworzonym </w:t>
      </w:r>
      <w:r>
        <w:rPr>
          <w:rFonts w:cs="Calibri"/>
        </w:rPr>
        <w:br/>
      </w:r>
      <w:r w:rsidRPr="0052573A">
        <w:rPr>
          <w:rFonts w:cs="Calibri"/>
        </w:rPr>
        <w:t>z zastosowaniem efektywnej kompresji danych</w:t>
      </w:r>
      <w:r>
        <w:rPr>
          <w:rFonts w:cs="Calibri"/>
        </w:rPr>
        <w:t>;</w:t>
      </w:r>
    </w:p>
    <w:p w14:paraId="0435CBC3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Filtrowanie niechcianej poczty elektronicznej (SPAM) oraz określanie listy zablokowanych i bezpiecznych nadawców</w:t>
      </w:r>
      <w:r>
        <w:rPr>
          <w:rFonts w:cs="Calibri"/>
        </w:rPr>
        <w:t>;</w:t>
      </w:r>
    </w:p>
    <w:p w14:paraId="3FE17619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Tworzenie katalogów, pozwalających katalogować pocztę elektroniczną</w:t>
      </w:r>
      <w:r>
        <w:rPr>
          <w:rFonts w:cs="Calibri"/>
        </w:rPr>
        <w:t>;</w:t>
      </w:r>
    </w:p>
    <w:p w14:paraId="57B9061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Automatyczne grupowanie poczty o tym samym tytule</w:t>
      </w:r>
      <w:r>
        <w:rPr>
          <w:rFonts w:cs="Calibri"/>
        </w:rPr>
        <w:t>;</w:t>
      </w:r>
    </w:p>
    <w:p w14:paraId="3FD707B8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 xml:space="preserve">Tworzenie reguł przenoszących automatycznie nową pocztę elektroniczną </w:t>
      </w:r>
      <w:r>
        <w:rPr>
          <w:rFonts w:cs="Calibri"/>
        </w:rPr>
        <w:br/>
      </w:r>
      <w:r w:rsidRPr="0052573A">
        <w:rPr>
          <w:rFonts w:cs="Calibri"/>
        </w:rPr>
        <w:t>do określonych katalogów bazując na słowach zawartych w tytule, adresie nadawcy i odbiorcy</w:t>
      </w:r>
      <w:r>
        <w:rPr>
          <w:rFonts w:cs="Calibri"/>
        </w:rPr>
        <w:t>;</w:t>
      </w:r>
    </w:p>
    <w:p w14:paraId="5094B8C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lastRenderedPageBreak/>
        <w:t>Oflagowanie poczty elektronicznej z określeniem terminu przypomnienia, oddzielnie dla nadawcy i adresatów</w:t>
      </w:r>
      <w:r>
        <w:rPr>
          <w:rFonts w:cs="Calibri"/>
        </w:rPr>
        <w:t>;</w:t>
      </w:r>
    </w:p>
    <w:p w14:paraId="289DE777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Mechanizm ustalania liczby wiadomości, które mają być synchronizowane lokalnie</w:t>
      </w:r>
      <w:r>
        <w:rPr>
          <w:rFonts w:cs="Calibri"/>
        </w:rPr>
        <w:t>;</w:t>
      </w:r>
    </w:p>
    <w:p w14:paraId="2F4C981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Zarządzanie kalendarzem</w:t>
      </w:r>
      <w:r>
        <w:rPr>
          <w:rFonts w:cs="Calibri"/>
        </w:rPr>
        <w:t>;</w:t>
      </w:r>
    </w:p>
    <w:p w14:paraId="70378F9A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Udostępnianie kalendarza innym użytkownikom z możliwością określania uprawnień użytkowników</w:t>
      </w:r>
      <w:r>
        <w:rPr>
          <w:rFonts w:cs="Calibri"/>
        </w:rPr>
        <w:t>;</w:t>
      </w:r>
    </w:p>
    <w:p w14:paraId="7E663213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Przeglądanie kalendarza innych użytkowników</w:t>
      </w:r>
      <w:r>
        <w:rPr>
          <w:rFonts w:cs="Calibri"/>
        </w:rPr>
        <w:t>;</w:t>
      </w:r>
    </w:p>
    <w:p w14:paraId="7A01AE11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Zapraszanie uczestników na spotkanie, co po ich akceptacji powoduje automatyczne wprowadzenie spotkania w ich kalendarzach</w:t>
      </w:r>
      <w:r>
        <w:rPr>
          <w:rFonts w:cs="Calibri"/>
        </w:rPr>
        <w:t>;</w:t>
      </w:r>
    </w:p>
    <w:p w14:paraId="4C789449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Zarządzanie listą zadań</w:t>
      </w:r>
      <w:r>
        <w:rPr>
          <w:rFonts w:cs="Calibri"/>
        </w:rPr>
        <w:t>;</w:t>
      </w:r>
    </w:p>
    <w:p w14:paraId="55216DB4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Zlecanie zadań innym użytkownikom</w:t>
      </w:r>
      <w:r>
        <w:rPr>
          <w:rFonts w:cs="Calibri"/>
        </w:rPr>
        <w:t>;</w:t>
      </w:r>
    </w:p>
    <w:p w14:paraId="4F6FB206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Zarządzanie listą kontaktów</w:t>
      </w:r>
      <w:r>
        <w:rPr>
          <w:rFonts w:cs="Calibri"/>
        </w:rPr>
        <w:t>;</w:t>
      </w:r>
    </w:p>
    <w:p w14:paraId="446F116F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Udostępnianie listy kontaktów innym użytkownikom</w:t>
      </w:r>
      <w:r>
        <w:rPr>
          <w:rFonts w:cs="Calibri"/>
        </w:rPr>
        <w:t>;</w:t>
      </w:r>
    </w:p>
    <w:p w14:paraId="548532DC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Przeglądanie listy kontaktów innych użytkowników</w:t>
      </w:r>
      <w:r>
        <w:rPr>
          <w:rFonts w:cs="Calibri"/>
        </w:rPr>
        <w:t>;</w:t>
      </w:r>
    </w:p>
    <w:p w14:paraId="1AD4FD75" w14:textId="77777777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Możliwość przesyłania kontaktów innym użytkowników</w:t>
      </w:r>
      <w:r>
        <w:rPr>
          <w:rFonts w:cs="Calibri"/>
        </w:rPr>
        <w:t>;</w:t>
      </w:r>
    </w:p>
    <w:p w14:paraId="758EBD3F" w14:textId="780C340A" w:rsidR="0052573A" w:rsidRPr="0052573A" w:rsidRDefault="0052573A">
      <w:pPr>
        <w:pStyle w:val="Akapitzlist"/>
        <w:numPr>
          <w:ilvl w:val="0"/>
          <w:numId w:val="30"/>
        </w:numPr>
        <w:rPr>
          <w:rFonts w:cstheme="minorBidi"/>
        </w:rPr>
      </w:pPr>
      <w:r w:rsidRPr="0052573A">
        <w:rPr>
          <w:rFonts w:cs="Calibri"/>
        </w:rPr>
        <w:t>Możliwość wykorzystania do komunikacji z serwerem pocztowym mechanizmu MAPI poprzez http</w:t>
      </w:r>
      <w:r>
        <w:rPr>
          <w:rFonts w:cs="Calibri"/>
        </w:rPr>
        <w:t>.</w:t>
      </w:r>
    </w:p>
    <w:p w14:paraId="7719F1A9" w14:textId="77777777" w:rsidR="00F71805" w:rsidRPr="00F71805" w:rsidRDefault="00F71805">
      <w:pPr>
        <w:pStyle w:val="Akapitzlist"/>
        <w:numPr>
          <w:ilvl w:val="2"/>
          <w:numId w:val="1"/>
        </w:numPr>
        <w:rPr>
          <w:rFonts w:cstheme="minorBidi"/>
        </w:rPr>
      </w:pPr>
      <w:r>
        <w:rPr>
          <w:rFonts w:cstheme="minorBidi"/>
        </w:rPr>
        <w:t xml:space="preserve">Narzędzie </w:t>
      </w:r>
      <w:r w:rsidRPr="00AA5619">
        <w:rPr>
          <w:rFonts w:cs="Calibri"/>
        </w:rPr>
        <w:t>komunikacji wielokanałowej stanowiące interfejs do systemu wiadomości błyskawicznych (tekstowych), komunikacji głosowej, komunikacji video musi spełniać następujące wymagania</w:t>
      </w:r>
      <w:r>
        <w:rPr>
          <w:rFonts w:cs="Calibri"/>
        </w:rPr>
        <w:t>:</w:t>
      </w:r>
    </w:p>
    <w:p w14:paraId="2B2827FE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Pełna polska wersja językowa interfejsu użytkownika</w:t>
      </w:r>
      <w:r>
        <w:rPr>
          <w:rFonts w:cs="Calibri"/>
        </w:rPr>
        <w:t>;</w:t>
      </w:r>
    </w:p>
    <w:p w14:paraId="440C697F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Prostota i intuicyjność obsługi, pozwalająca na pracę osobom nieposiadającym umiejętności technicznych</w:t>
      </w:r>
      <w:r>
        <w:rPr>
          <w:rFonts w:cs="Calibri"/>
        </w:rPr>
        <w:t>;</w:t>
      </w:r>
    </w:p>
    <w:p w14:paraId="1F95ECB8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Dostępność aplikacji na platformie Windows 7 lub wyższych oraz OSX 10 lub wyższych</w:t>
      </w:r>
      <w:r>
        <w:rPr>
          <w:rFonts w:cs="Calibri"/>
        </w:rPr>
        <w:t>;</w:t>
      </w:r>
    </w:p>
    <w:p w14:paraId="0DD1A3B2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</w:r>
      <w:r>
        <w:rPr>
          <w:rFonts w:cs="Calibri"/>
        </w:rPr>
        <w:t>;</w:t>
      </w:r>
    </w:p>
    <w:p w14:paraId="07878921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Możliwość obsługi tekstowych wiadomości błyskawicznych w modelu jeden do jeden i jeden do wielu</w:t>
      </w:r>
      <w:r>
        <w:rPr>
          <w:rFonts w:cs="Calibri"/>
        </w:rPr>
        <w:t>;</w:t>
      </w:r>
    </w:p>
    <w:p w14:paraId="08C397B2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 xml:space="preserve">Możliwość komunikacji głosowej i video w modelu jeden do jeden </w:t>
      </w:r>
      <w:r w:rsidRPr="00F71805">
        <w:rPr>
          <w:rFonts w:cs="Calibri"/>
        </w:rPr>
        <w:br/>
        <w:t>i jeden do wielu</w:t>
      </w:r>
      <w:r>
        <w:rPr>
          <w:rFonts w:cs="Calibri"/>
        </w:rPr>
        <w:t>;</w:t>
      </w:r>
    </w:p>
    <w:p w14:paraId="6FCFB0ED" w14:textId="77777777" w:rsidR="00F71805" w:rsidRPr="00F71805" w:rsidRDefault="00F71805">
      <w:pPr>
        <w:pStyle w:val="Akapitzlist"/>
        <w:numPr>
          <w:ilvl w:val="0"/>
          <w:numId w:val="31"/>
        </w:numPr>
        <w:rPr>
          <w:rFonts w:cstheme="minorBidi"/>
        </w:rPr>
      </w:pPr>
      <w:r w:rsidRPr="00F71805">
        <w:rPr>
          <w:rFonts w:cs="Calibri"/>
        </w:rPr>
        <w:t>Obsługa telekonferencji SKW: </w:t>
      </w:r>
    </w:p>
    <w:p w14:paraId="671ED97E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Dołączania do telekonferencji</w:t>
      </w:r>
      <w:r>
        <w:rPr>
          <w:rFonts w:cs="Calibri"/>
        </w:rPr>
        <w:t>;</w:t>
      </w:r>
    </w:p>
    <w:p w14:paraId="2D1DAE7B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Szczegółowej listy uczestników</w:t>
      </w:r>
      <w:r>
        <w:rPr>
          <w:rFonts w:cs="Calibri"/>
        </w:rPr>
        <w:t>;</w:t>
      </w:r>
    </w:p>
    <w:p w14:paraId="5476E7E2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Wiadomości błyskawicznych w trybach jeden do jeden i jeden do wielu</w:t>
      </w:r>
      <w:r>
        <w:rPr>
          <w:rFonts w:cs="Calibri"/>
        </w:rPr>
        <w:t>;</w:t>
      </w:r>
    </w:p>
    <w:p w14:paraId="5A367126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Udostępniania własnego pulpitu lub aplikacji z możliwością przekazywania zdalnej kontroli</w:t>
      </w:r>
      <w:r>
        <w:rPr>
          <w:rFonts w:cs="Calibri"/>
        </w:rPr>
        <w:t>;</w:t>
      </w:r>
    </w:p>
    <w:p w14:paraId="75D41CE2" w14:textId="77777777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Głosowania</w:t>
      </w:r>
      <w:r>
        <w:rPr>
          <w:rFonts w:cs="Calibri"/>
        </w:rPr>
        <w:t>;</w:t>
      </w:r>
    </w:p>
    <w:p w14:paraId="5771691F" w14:textId="0BBD3CDA" w:rsidR="00F71805" w:rsidRPr="00F71805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F71805">
        <w:rPr>
          <w:rFonts w:cs="Calibri"/>
        </w:rPr>
        <w:t>Udostępniania plików i pulpitów. </w:t>
      </w:r>
    </w:p>
    <w:p w14:paraId="61718F21" w14:textId="77777777" w:rsidR="00950CA6" w:rsidRPr="00950CA6" w:rsidRDefault="00F71805">
      <w:pPr>
        <w:pStyle w:val="Akapitzlist"/>
        <w:numPr>
          <w:ilvl w:val="1"/>
          <w:numId w:val="31"/>
        </w:numPr>
        <w:rPr>
          <w:rFonts w:cstheme="minorBidi"/>
        </w:rPr>
      </w:pPr>
      <w:r w:rsidRPr="00AA5619">
        <w:rPr>
          <w:rFonts w:cs="Calibri"/>
        </w:rPr>
        <w:t>Możliwości nawigowania w prezentacjach i edycji dokumentów udostępnionych przez innych uczestników konferencji</w:t>
      </w:r>
      <w:r>
        <w:rPr>
          <w:rFonts w:cs="Calibri"/>
        </w:rPr>
        <w:t>.</w:t>
      </w:r>
    </w:p>
    <w:p w14:paraId="074759C8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Możliwość zmiany kanału komunikacji z pośrednictwem wiadomości błyskawicznych do połączenia głosowego i/lub wideo w ramach pojedynczej, </w:t>
      </w:r>
      <w:r w:rsidRPr="00950CA6">
        <w:rPr>
          <w:rFonts w:cs="Calibri"/>
        </w:rPr>
        <w:lastRenderedPageBreak/>
        <w:t xml:space="preserve">otwartej w aplikacji sesji (bez konieczności przełączania </w:t>
      </w:r>
      <w:r w:rsidRPr="00950CA6">
        <w:rPr>
          <w:rFonts w:cs="Calibri"/>
        </w:rPr>
        <w:br/>
        <w:t>się pomiędzy aplikacjami)</w:t>
      </w:r>
      <w:r>
        <w:rPr>
          <w:rFonts w:cs="Calibri"/>
        </w:rPr>
        <w:t>;</w:t>
      </w:r>
    </w:p>
    <w:p w14:paraId="5ED92CB2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Lista adresowa wraz ze statusem obecności, opisem użytkowników SKW, zdjęciami użytkowników, listą dostępnych do komunikacji z nimi kanałów komunikacyjnych i możliwością bezpośredniego wybrania kanału komunikacji oraz wydzielania grup kontaktów typu ulubione </w:t>
      </w:r>
      <w:r w:rsidRPr="00950CA6">
        <w:rPr>
          <w:rFonts w:cs="Calibri"/>
        </w:rPr>
        <w:br/>
        <w:t>lub ostatnie</w:t>
      </w:r>
      <w:r>
        <w:rPr>
          <w:rFonts w:cs="Calibri"/>
        </w:rPr>
        <w:t>;</w:t>
      </w:r>
    </w:p>
    <w:p w14:paraId="4C988ED9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Status obecności, dający możliwość ręcznego ustawiania statusu (dostępny, zajęty, nie przeszkadzać, z dala od komputera, niedostępny), automatycznej synchronizacji z jego aktywnością w systemie operacyjnym stacji roboczej, a w przypadku instalacji wybranych systemów poczty elektronicznej – dostępu do informacji o dostępności użytkownika na bazie wpisów do jego kalendarza</w:t>
      </w:r>
      <w:r>
        <w:rPr>
          <w:rFonts w:cs="Calibri"/>
        </w:rPr>
        <w:t>;</w:t>
      </w:r>
    </w:p>
    <w:p w14:paraId="0D893DF8" w14:textId="42B20470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Możliwość rozszerzania listy adresowej o zewnętrznych użytkowników wraz </w:t>
      </w:r>
      <w:r>
        <w:rPr>
          <w:rFonts w:cs="Calibri"/>
        </w:rPr>
        <w:br/>
      </w:r>
      <w:r w:rsidRPr="00950CA6">
        <w:rPr>
          <w:rFonts w:cs="Calibri"/>
        </w:rPr>
        <w:t>z informacjami opisowymi i kontaktowymi</w:t>
      </w:r>
      <w:r>
        <w:rPr>
          <w:rFonts w:cs="Calibri"/>
        </w:rPr>
        <w:t>;</w:t>
      </w:r>
    </w:p>
    <w:p w14:paraId="6267C9B5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Historia ostatnich kontaktów, konwersacji, nieodebranych połączeń </w:t>
      </w:r>
      <w:r w:rsidRPr="00950CA6">
        <w:rPr>
          <w:rFonts w:cs="Calibri"/>
        </w:rPr>
        <w:br/>
        <w:t>i powiadomień</w:t>
      </w:r>
      <w:r>
        <w:rPr>
          <w:rFonts w:cs="Calibri"/>
        </w:rPr>
        <w:t>;</w:t>
      </w:r>
    </w:p>
    <w:p w14:paraId="173ACE00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Integracja ze składnikami wybranych pakietów biurowych </w:t>
      </w:r>
      <w:r w:rsidRPr="00950CA6">
        <w:rPr>
          <w:rFonts w:cs="Calibri"/>
        </w:rPr>
        <w:br/>
        <w:t>z kontekstową komunikacją i z funkcjami obecności</w:t>
      </w:r>
      <w:r>
        <w:rPr>
          <w:rFonts w:cs="Calibri"/>
        </w:rPr>
        <w:t>;</w:t>
      </w:r>
    </w:p>
    <w:p w14:paraId="02D21766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Definiowanie i konfiguracja urządzeń wykorzystywanych do komunikacji: mikrofonu, głośników lub słuchawek, kamery czy innych specjalizowanych urządzeń peryferyjnych zgodnych z SKW</w:t>
      </w:r>
      <w:r>
        <w:rPr>
          <w:rFonts w:cs="Calibri"/>
        </w:rPr>
        <w:t>;</w:t>
      </w:r>
    </w:p>
    <w:p w14:paraId="290BABCE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Sygnalizowanie statusu dostępności innych użytkowników serwera komunikacji wielokanałowej</w:t>
      </w:r>
      <w:r>
        <w:rPr>
          <w:rFonts w:cs="Calibri"/>
        </w:rPr>
        <w:t>;</w:t>
      </w:r>
    </w:p>
    <w:p w14:paraId="116486FA" w14:textId="77777777" w:rsidR="00950CA6" w:rsidRPr="00950CA6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>Możliwość definiowania listy kontaktów lub dołączania jej z listy zawartej w usłudze katalogowej</w:t>
      </w:r>
      <w:r>
        <w:rPr>
          <w:rFonts w:cs="Calibri"/>
        </w:rPr>
        <w:t>;</w:t>
      </w:r>
    </w:p>
    <w:p w14:paraId="700BCE82" w14:textId="5DC6ADE2" w:rsidR="00950CA6" w:rsidRPr="006D4C28" w:rsidRDefault="00950CA6">
      <w:pPr>
        <w:pStyle w:val="Akapitzlist"/>
        <w:numPr>
          <w:ilvl w:val="0"/>
          <w:numId w:val="31"/>
        </w:numPr>
        <w:rPr>
          <w:rFonts w:cstheme="minorBidi"/>
        </w:rPr>
      </w:pPr>
      <w:r w:rsidRPr="00950CA6">
        <w:rPr>
          <w:rFonts w:cs="Calibri"/>
        </w:rPr>
        <w:t xml:space="preserve">Możliwość wyświetlania szczegółowej informacji opisującej innych użytkowników oraz ich dostępność, pobieranej z usługi katalogowej </w:t>
      </w:r>
      <w:r w:rsidRPr="00950CA6">
        <w:rPr>
          <w:rFonts w:cs="Calibri"/>
        </w:rPr>
        <w:br/>
        <w:t>i systemu kalendarzy serwera poczty elektronicznej.</w:t>
      </w:r>
    </w:p>
    <w:p w14:paraId="5585FA58" w14:textId="77777777" w:rsidR="006D4C28" w:rsidRPr="00950CA6" w:rsidRDefault="006D4C28" w:rsidP="006D4C28">
      <w:pPr>
        <w:pStyle w:val="Akapitzlist"/>
        <w:ind w:left="1944"/>
        <w:rPr>
          <w:rFonts w:cstheme="minorBidi"/>
        </w:rPr>
      </w:pPr>
    </w:p>
    <w:p w14:paraId="719FD60F" w14:textId="77777777" w:rsidR="00C857B2" w:rsidRPr="00C857B2" w:rsidRDefault="00032160">
      <w:pPr>
        <w:pStyle w:val="Akapitzlist"/>
        <w:numPr>
          <w:ilvl w:val="1"/>
          <w:numId w:val="1"/>
        </w:numPr>
        <w:rPr>
          <w:rFonts w:cstheme="minorBidi"/>
        </w:rPr>
      </w:pPr>
      <w:r w:rsidRPr="00AA5619">
        <w:rPr>
          <w:rFonts w:cs="Calibri"/>
        </w:rPr>
        <w:t>Funkcjonalność oprogramowania równoważnego do portalu on-line do zażądania użytkownikami, licencjami</w:t>
      </w:r>
      <w:r>
        <w:rPr>
          <w:rFonts w:cs="Calibri"/>
        </w:rPr>
        <w:t>.</w:t>
      </w:r>
    </w:p>
    <w:p w14:paraId="34CB3BC3" w14:textId="77777777" w:rsidR="00C857B2" w:rsidRDefault="00C857B2" w:rsidP="00C857B2">
      <w:pPr>
        <w:ind w:left="426"/>
        <w:rPr>
          <w:rFonts w:cs="Calibri"/>
        </w:rPr>
      </w:pPr>
      <w:r w:rsidRPr="00C857B2">
        <w:rPr>
          <w:rFonts w:cs="Calibri"/>
        </w:rPr>
        <w:t>Portal on-line musi realizować następujące funkcje i wymagania poprzez wbudowane mechanizmy: </w:t>
      </w:r>
    </w:p>
    <w:p w14:paraId="1BCDE893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Publikację dokumentów, treści i materiałów multimedialnych na witrynach wewnętrznych</w:t>
      </w:r>
      <w:r>
        <w:rPr>
          <w:rFonts w:cs="Calibri"/>
        </w:rPr>
        <w:t>;</w:t>
      </w:r>
    </w:p>
    <w:p w14:paraId="135069E6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Zarządzanie strukturą portalu i treściami www</w:t>
      </w:r>
      <w:r>
        <w:rPr>
          <w:rFonts w:cs="Calibri"/>
        </w:rPr>
        <w:t>;</w:t>
      </w:r>
    </w:p>
    <w:p w14:paraId="2EDD7D26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Uczestnictwo użytkowników w forach dyskusyjnych, ocenie materiałów, publikacji własnych treści</w:t>
      </w:r>
      <w:r>
        <w:rPr>
          <w:rFonts w:cs="Calibri"/>
        </w:rPr>
        <w:t>;</w:t>
      </w:r>
    </w:p>
    <w:p w14:paraId="5894D55A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 xml:space="preserve">Udostępnianie spersonalizowanych witryn i przestrzeni roboczych </w:t>
      </w:r>
      <w:r w:rsidRPr="00C857B2">
        <w:rPr>
          <w:rFonts w:cs="Calibri"/>
        </w:rPr>
        <w:br/>
        <w:t>dla poszczególnych ról w systemie wraz z określaniem praw dostępu na bazie usługi katalogowej</w:t>
      </w:r>
      <w:r>
        <w:rPr>
          <w:rFonts w:cs="Calibri"/>
        </w:rPr>
        <w:t>;</w:t>
      </w:r>
    </w:p>
    <w:p w14:paraId="3D0C871E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Tworzenie repozytoriów wzorów dokumentów</w:t>
      </w:r>
      <w:r>
        <w:rPr>
          <w:rFonts w:cs="Calibri"/>
        </w:rPr>
        <w:t>;</w:t>
      </w:r>
    </w:p>
    <w:p w14:paraId="02B5A30F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Tworzenie repozytoriów dokumentów</w:t>
      </w:r>
      <w:r>
        <w:rPr>
          <w:rFonts w:cs="Calibri"/>
        </w:rPr>
        <w:t>;</w:t>
      </w:r>
    </w:p>
    <w:p w14:paraId="6A59293A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Wspólną, bezpieczną pracę nad dokumentami</w:t>
      </w:r>
      <w:r>
        <w:rPr>
          <w:rFonts w:cs="Calibri"/>
        </w:rPr>
        <w:t>;</w:t>
      </w:r>
    </w:p>
    <w:p w14:paraId="2A8A04DF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Wersjonowanie dokumentów (dla wersji roboczych)</w:t>
      </w:r>
      <w:r>
        <w:rPr>
          <w:rFonts w:cs="Calibri"/>
        </w:rPr>
        <w:t>;</w:t>
      </w:r>
    </w:p>
    <w:p w14:paraId="5725E806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Organizację pracy grupowej</w:t>
      </w:r>
      <w:r>
        <w:rPr>
          <w:rFonts w:cs="Calibri"/>
        </w:rPr>
        <w:t>;</w:t>
      </w:r>
    </w:p>
    <w:p w14:paraId="565AF6A4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Wyszukiwanie treści</w:t>
      </w:r>
      <w:r>
        <w:rPr>
          <w:rFonts w:cs="Calibri"/>
        </w:rPr>
        <w:t>;</w:t>
      </w:r>
    </w:p>
    <w:p w14:paraId="65DD692B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Dostęp do danych w relacyjnych bazach danych</w:t>
      </w:r>
      <w:r>
        <w:rPr>
          <w:rFonts w:cs="Calibri"/>
        </w:rPr>
        <w:t>;</w:t>
      </w:r>
    </w:p>
    <w:p w14:paraId="2CD895AC" w14:textId="4A2EB9FA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lastRenderedPageBreak/>
        <w:t>Serwery portali muszą udostępniać możliwość zaprojektowania struktury portalu tak</w:t>
      </w:r>
      <w:r>
        <w:rPr>
          <w:rFonts w:cs="Calibri"/>
        </w:rPr>
        <w:t xml:space="preserve">, </w:t>
      </w:r>
      <w:r w:rsidRPr="00C857B2">
        <w:rPr>
          <w:rFonts w:cs="Calibri"/>
        </w:rPr>
        <w:t>by mogła stanowić zbiór wielu niezależnych portali, które w zależności od nadanych uprawnień mogą być zarządzane niezależnie</w:t>
      </w:r>
      <w:r>
        <w:rPr>
          <w:rFonts w:cs="Calibri"/>
        </w:rPr>
        <w:t>;</w:t>
      </w:r>
    </w:p>
    <w:p w14:paraId="39ECB40B" w14:textId="77777777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Portale muszą udostępniać mechanizmy współpracy między działami/zespołami, udostępnić funkcje zarządzania zawartością, zaimplementować procesy przepływu dokumentów i spraw oraz zapewnić dostęp do informacji niezbędnych do realizacji założonych celów i procesów</w:t>
      </w:r>
    </w:p>
    <w:p w14:paraId="636996A7" w14:textId="7EB10E61" w:rsidR="00C857B2" w:rsidRDefault="00C857B2">
      <w:pPr>
        <w:pStyle w:val="Akapitzlist"/>
        <w:numPr>
          <w:ilvl w:val="2"/>
          <w:numId w:val="1"/>
        </w:numPr>
        <w:rPr>
          <w:rFonts w:cs="Calibri"/>
        </w:rPr>
      </w:pPr>
      <w:r w:rsidRPr="00C857B2">
        <w:rPr>
          <w:rFonts w:cs="Calibri"/>
        </w:rPr>
        <w:t>Serwery portali muszą posiadać następujące cechy dostępne bezpośrednio jako wbudowane właściwości produktu: </w:t>
      </w:r>
    </w:p>
    <w:p w14:paraId="2513936D" w14:textId="77777777" w:rsidR="00C857B2" w:rsidRDefault="00C857B2">
      <w:pPr>
        <w:pStyle w:val="Akapitzlist"/>
        <w:numPr>
          <w:ilvl w:val="3"/>
          <w:numId w:val="1"/>
        </w:numPr>
        <w:rPr>
          <w:rFonts w:cs="Calibri"/>
        </w:rPr>
      </w:pPr>
      <w:r w:rsidRPr="00AA5619">
        <w:rPr>
          <w:rFonts w:cs="Calibri"/>
        </w:rPr>
        <w:t>Interfejs użytkownika</w:t>
      </w:r>
      <w:r>
        <w:rPr>
          <w:rFonts w:cs="Calibri"/>
        </w:rPr>
        <w:t>:</w:t>
      </w:r>
    </w:p>
    <w:p w14:paraId="67B5C69E" w14:textId="2D5E2E62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 xml:space="preserve">Praca z dokumentami typu XML w oparciu schematy XML </w:t>
      </w:r>
      <w:proofErr w:type="spellStart"/>
      <w:r w:rsidRPr="00C857B2">
        <w:rPr>
          <w:rFonts w:cs="Calibri"/>
        </w:rPr>
        <w:t>przechowywanew</w:t>
      </w:r>
      <w:proofErr w:type="spellEnd"/>
      <w:r w:rsidRPr="00C857B2">
        <w:rPr>
          <w:rFonts w:cs="Calibri"/>
        </w:rPr>
        <w:t xml:space="preserve"> repozytoriach portalu bezpośrednio z aplikacji </w:t>
      </w:r>
      <w:r w:rsidRPr="00C857B2">
        <w:rPr>
          <w:rFonts w:cs="Calibri"/>
        </w:rPr>
        <w:br/>
        <w:t>w specyfikacji pakietu biurowego (otwieranie/zapisywanie dokumentów,</w:t>
      </w:r>
      <w:r>
        <w:rPr>
          <w:rFonts w:cs="Calibri"/>
        </w:rPr>
        <w:t xml:space="preserve"> </w:t>
      </w:r>
      <w:r w:rsidRPr="00C857B2">
        <w:rPr>
          <w:rFonts w:cs="Calibri"/>
        </w:rPr>
        <w:t>podgląd wersji, mechanizmy ewidencjonowani</w:t>
      </w:r>
      <w:r>
        <w:rPr>
          <w:rFonts w:cs="Calibri"/>
        </w:rPr>
        <w:t xml:space="preserve">u </w:t>
      </w:r>
      <w:r w:rsidRPr="00C857B2">
        <w:rPr>
          <w:rFonts w:cs="Calibri"/>
        </w:rPr>
        <w:t>i </w:t>
      </w:r>
      <w:proofErr w:type="spellStart"/>
      <w:r w:rsidRPr="00C857B2">
        <w:rPr>
          <w:rFonts w:cs="Calibri"/>
        </w:rPr>
        <w:t>wyewidencjonowania</w:t>
      </w:r>
      <w:proofErr w:type="spellEnd"/>
      <w:r w:rsidRPr="00C857B2">
        <w:rPr>
          <w:rFonts w:cs="Calibri"/>
        </w:rPr>
        <w:t> dokumentów, edycja metryki dokumentu)</w:t>
      </w:r>
      <w:r>
        <w:rPr>
          <w:rFonts w:cs="Calibri"/>
        </w:rPr>
        <w:t>;</w:t>
      </w:r>
    </w:p>
    <w:p w14:paraId="0FC0CCBD" w14:textId="77777777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 xml:space="preserve">Wbudowane zasady realizujące wytyczne dotyczące ułatwień </w:t>
      </w:r>
      <w:r w:rsidRPr="00C857B2">
        <w:rPr>
          <w:rFonts w:cs="Calibri"/>
        </w:rPr>
        <w:br/>
        <w:t>w dostępie do publikowanych treści zgodne z WCAG 2.0</w:t>
      </w:r>
      <w:r>
        <w:rPr>
          <w:rFonts w:cs="Calibri"/>
        </w:rPr>
        <w:t>;</w:t>
      </w:r>
    </w:p>
    <w:p w14:paraId="6C64E626" w14:textId="77777777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>Praca bezpośrednio z aplikacji pakietu biurowego z portalowymi rejestrami informacji typu kalendarze oraz bazy kontaktów</w:t>
      </w:r>
      <w:r>
        <w:rPr>
          <w:rFonts w:cs="Calibri"/>
        </w:rPr>
        <w:t>;</w:t>
      </w:r>
    </w:p>
    <w:p w14:paraId="589FDE52" w14:textId="77777777" w:rsid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>Tworzenie witryn w ramach portalu bezpośrednio z aplikacji pakietu biurowego</w:t>
      </w:r>
      <w:r>
        <w:rPr>
          <w:rFonts w:cs="Calibri"/>
        </w:rPr>
        <w:t>;</w:t>
      </w:r>
    </w:p>
    <w:p w14:paraId="732F2EC4" w14:textId="39504DF5" w:rsidR="00C857B2" w:rsidRPr="00C857B2" w:rsidRDefault="00C857B2">
      <w:pPr>
        <w:pStyle w:val="Akapitzlist"/>
        <w:numPr>
          <w:ilvl w:val="0"/>
          <w:numId w:val="32"/>
        </w:numPr>
        <w:rPr>
          <w:rFonts w:cs="Calibri"/>
        </w:rPr>
      </w:pPr>
      <w:r w:rsidRPr="00C857B2">
        <w:rPr>
          <w:rFonts w:cs="Calibri"/>
        </w:rPr>
        <w:t xml:space="preserve">Umożliwienie uruchomienia prezentacji stron w wersji pełnej oraz </w:t>
      </w:r>
      <w:r w:rsidRPr="00C857B2">
        <w:rPr>
          <w:rFonts w:cs="Calibri"/>
        </w:rPr>
        <w:br/>
        <w:t>w wersji dedykowanej i zoptymalizowanej dla użytkowników urządzeń mobilnych PDA, telefon komórkowy). </w:t>
      </w:r>
    </w:p>
    <w:p w14:paraId="207286E1" w14:textId="77777777" w:rsidR="00C857B2" w:rsidRDefault="00C857B2">
      <w:pPr>
        <w:pStyle w:val="Akapitzlist"/>
        <w:numPr>
          <w:ilvl w:val="3"/>
          <w:numId w:val="1"/>
        </w:numPr>
        <w:rPr>
          <w:rFonts w:cs="Calibri"/>
        </w:rPr>
      </w:pPr>
      <w:r w:rsidRPr="00C857B2">
        <w:rPr>
          <w:rFonts w:cs="Calibri"/>
        </w:rPr>
        <w:t>Projektowanie stron</w:t>
      </w:r>
      <w:r>
        <w:rPr>
          <w:rFonts w:cs="Calibri"/>
        </w:rPr>
        <w:t>:</w:t>
      </w:r>
    </w:p>
    <w:p w14:paraId="4EDB2701" w14:textId="77777777" w:rsidR="00C857B2" w:rsidRDefault="00C857B2">
      <w:pPr>
        <w:pStyle w:val="Akapitzlist"/>
        <w:numPr>
          <w:ilvl w:val="0"/>
          <w:numId w:val="34"/>
        </w:numPr>
        <w:rPr>
          <w:rFonts w:cs="Calibri"/>
        </w:rPr>
      </w:pPr>
      <w:r w:rsidRPr="00C857B2">
        <w:rPr>
          <w:rFonts w:cs="Calibri"/>
        </w:rPr>
        <w:t>Wbudowane intuicyjne narzędzia projektowania wyglądu stron</w:t>
      </w:r>
      <w:r>
        <w:rPr>
          <w:rFonts w:cs="Calibri"/>
        </w:rPr>
        <w:t>;</w:t>
      </w:r>
    </w:p>
    <w:p w14:paraId="12A908FC" w14:textId="647B318A" w:rsidR="00C857B2" w:rsidRDefault="00C857B2">
      <w:pPr>
        <w:pStyle w:val="Akapitzlist"/>
        <w:numPr>
          <w:ilvl w:val="0"/>
          <w:numId w:val="34"/>
        </w:numPr>
        <w:rPr>
          <w:rFonts w:cs="Calibri"/>
        </w:rPr>
      </w:pPr>
      <w:r w:rsidRPr="00C857B2">
        <w:rPr>
          <w:rFonts w:cs="Calibri"/>
        </w:rPr>
        <w:t>Wsparcie dla narzędzi typu Adobe </w:t>
      </w:r>
      <w:proofErr w:type="spellStart"/>
      <w:r w:rsidRPr="00C857B2">
        <w:rPr>
          <w:rFonts w:cs="Calibri"/>
        </w:rPr>
        <w:t>Dreamweaver</w:t>
      </w:r>
      <w:proofErr w:type="spellEnd"/>
      <w:r w:rsidRPr="00C857B2">
        <w:rPr>
          <w:rFonts w:cs="Calibri"/>
        </w:rPr>
        <w:t>,</w:t>
      </w:r>
      <w:r>
        <w:rPr>
          <w:rFonts w:cs="Calibri"/>
        </w:rPr>
        <w:t xml:space="preserve"> </w:t>
      </w:r>
      <w:r w:rsidRPr="00C857B2">
        <w:rPr>
          <w:rFonts w:cs="Calibri"/>
        </w:rPr>
        <w:t>Microsoft </w:t>
      </w:r>
      <w:proofErr w:type="spellStart"/>
      <w:r w:rsidRPr="00C857B2">
        <w:rPr>
          <w:rFonts w:cs="Calibri"/>
        </w:rPr>
        <w:t>Expression</w:t>
      </w:r>
      <w:proofErr w:type="spellEnd"/>
      <w:r w:rsidRPr="00C857B2">
        <w:rPr>
          <w:rFonts w:cs="Calibri"/>
        </w:rPr>
        <w:t> Web i edytorów HTML</w:t>
      </w:r>
      <w:r>
        <w:rPr>
          <w:rFonts w:cs="Calibri"/>
        </w:rPr>
        <w:t>;</w:t>
      </w:r>
    </w:p>
    <w:p w14:paraId="0A10827B" w14:textId="44768A6B" w:rsidR="00C857B2" w:rsidRPr="00C857B2" w:rsidRDefault="00C857B2">
      <w:pPr>
        <w:pStyle w:val="Akapitzlist"/>
        <w:numPr>
          <w:ilvl w:val="0"/>
          <w:numId w:val="34"/>
        </w:numPr>
        <w:rPr>
          <w:rFonts w:cs="Calibri"/>
        </w:rPr>
      </w:pPr>
      <w:r w:rsidRPr="00C857B2">
        <w:rPr>
          <w:rFonts w:cs="Calibri"/>
        </w:rPr>
        <w:t>Wsparcie dla ASP.NET, Apache, C#, Java i PHP. </w:t>
      </w:r>
    </w:p>
    <w:p w14:paraId="6AF82ADE" w14:textId="60AD9A4F" w:rsidR="00C857B2" w:rsidRPr="00C857B2" w:rsidRDefault="00C857B2">
      <w:pPr>
        <w:pStyle w:val="Akapitzlist"/>
        <w:numPr>
          <w:ilvl w:val="0"/>
          <w:numId w:val="33"/>
        </w:numPr>
        <w:rPr>
          <w:rFonts w:cs="Calibri"/>
        </w:rPr>
      </w:pPr>
      <w:r w:rsidRPr="00AA5619">
        <w:rPr>
          <w:rFonts w:cs="Calibri"/>
        </w:rPr>
        <w:t>Możliwość osadzania elementów </w:t>
      </w:r>
      <w:proofErr w:type="spellStart"/>
      <w:r w:rsidRPr="00AA5619">
        <w:rPr>
          <w:rFonts w:cs="Calibri"/>
        </w:rPr>
        <w:t>iFrame</w:t>
      </w:r>
      <w:proofErr w:type="spellEnd"/>
      <w:r w:rsidRPr="00AA5619">
        <w:rPr>
          <w:rFonts w:cs="Calibri"/>
        </w:rPr>
        <w:t> w polach HTML na stronie</w:t>
      </w:r>
      <w:r>
        <w:rPr>
          <w:rFonts w:cs="Calibri"/>
        </w:rPr>
        <w:t>.</w:t>
      </w:r>
    </w:p>
    <w:p w14:paraId="3A159CFD" w14:textId="77777777" w:rsidR="00B03776" w:rsidRDefault="00C857B2">
      <w:pPr>
        <w:pStyle w:val="Akapitzlist"/>
        <w:numPr>
          <w:ilvl w:val="3"/>
          <w:numId w:val="1"/>
        </w:numPr>
        <w:rPr>
          <w:rFonts w:cs="Calibri"/>
        </w:rPr>
      </w:pPr>
      <w:r w:rsidRPr="00AA5619">
        <w:rPr>
          <w:rFonts w:cs="Calibri"/>
        </w:rPr>
        <w:t>Integracja z pozostałymi modułami rozwiązania oraz innymi systemami</w:t>
      </w:r>
      <w:r>
        <w:rPr>
          <w:rFonts w:cs="Calibri"/>
        </w:rPr>
        <w:t>:</w:t>
      </w:r>
    </w:p>
    <w:p w14:paraId="5161283F" w14:textId="77777777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>Wykorzystanie poczty elektronicznej do rozsyłania przez system wiadomości, powiadomień, alertów do użytkowników portalu w postaci maili</w:t>
      </w:r>
      <w:r>
        <w:rPr>
          <w:rFonts w:cs="Calibri"/>
        </w:rPr>
        <w:t>;</w:t>
      </w:r>
    </w:p>
    <w:p w14:paraId="0DE30D4D" w14:textId="5A81EFB4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Dostęp poprzez interfejs portalowy do całości bądź wybranych elementów skrzynek pocztowych użytkowników w komponencie poczty elektronicznej, z zapewnieniem podstawowej funkcjonalności pracy </w:t>
      </w:r>
      <w:r>
        <w:rPr>
          <w:rFonts w:cs="Calibri"/>
        </w:rPr>
        <w:br/>
      </w:r>
      <w:r w:rsidRPr="00B03776">
        <w:rPr>
          <w:rFonts w:cs="Calibri"/>
        </w:rPr>
        <w:t>z tym systemem w zakresie czytania, tworzenia, przesyłania elementów</w:t>
      </w:r>
      <w:r>
        <w:rPr>
          <w:rFonts w:cs="Calibri"/>
        </w:rPr>
        <w:t>;</w:t>
      </w:r>
    </w:p>
    <w:p w14:paraId="306F01AA" w14:textId="77777777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Możliwość wykorzystania oferowanego systemu poczty elektronicznej </w:t>
      </w:r>
      <w:r>
        <w:rPr>
          <w:rFonts w:cs="Calibri"/>
        </w:rPr>
        <w:br/>
      </w:r>
      <w:r w:rsidRPr="00B03776">
        <w:rPr>
          <w:rFonts w:cs="Calibri"/>
        </w:rPr>
        <w:t>do umieszczania dokumentów w repozytoriach portalu poprzez przesyłanie ich w postaci załączników do maili</w:t>
      </w:r>
      <w:r>
        <w:rPr>
          <w:rFonts w:cs="Calibri"/>
        </w:rPr>
        <w:t>;</w:t>
      </w:r>
    </w:p>
    <w:p w14:paraId="062A41B0" w14:textId="77777777" w:rsid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Integracja z usługą katalogową w zakresie prezentacji informacji </w:t>
      </w:r>
      <w:r w:rsidRPr="00B03776">
        <w:rPr>
          <w:rFonts w:cs="Calibri"/>
        </w:rPr>
        <w:br/>
      </w:r>
      <w:r>
        <w:rPr>
          <w:rFonts w:cs="Calibri"/>
        </w:rPr>
        <w:t>o</w:t>
      </w:r>
      <w:r w:rsidRPr="00B03776">
        <w:rPr>
          <w:rFonts w:cs="Calibri"/>
        </w:rPr>
        <w:t xml:space="preserve"> pracownikach. Dane typu: imię, nazwisko, stanowisko, telefon, adres, miejsce w strukturze organizacyjnej mają stanowić źródło dla systemu portalowego</w:t>
      </w:r>
      <w:r>
        <w:rPr>
          <w:rFonts w:cs="Calibri"/>
        </w:rPr>
        <w:t>;</w:t>
      </w:r>
    </w:p>
    <w:p w14:paraId="3DD8FC1A" w14:textId="52C0C726" w:rsidR="00B03776" w:rsidRPr="00B03776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B03776">
        <w:rPr>
          <w:rFonts w:cs="Calibri"/>
        </w:rPr>
        <w:t xml:space="preserve">Wsparcie dla standardu wymiany danych z innymi systemami </w:t>
      </w:r>
      <w:r w:rsidRPr="00B03776">
        <w:rPr>
          <w:rFonts w:cs="Calibri"/>
        </w:rPr>
        <w:br/>
        <w:t>w postaci XML, z wykorzystaniem komunikacji poprzez XML Web Services</w:t>
      </w:r>
      <w:r>
        <w:rPr>
          <w:rFonts w:cs="Calibri"/>
        </w:rPr>
        <w:t>;</w:t>
      </w:r>
      <w:r w:rsidRPr="00B03776">
        <w:rPr>
          <w:rFonts w:cs="Calibri"/>
        </w:rPr>
        <w:t> </w:t>
      </w:r>
    </w:p>
    <w:p w14:paraId="23CC9682" w14:textId="48A4D4D8" w:rsidR="00C857B2" w:rsidRDefault="00B03776">
      <w:pPr>
        <w:pStyle w:val="Akapitzlist"/>
        <w:numPr>
          <w:ilvl w:val="0"/>
          <w:numId w:val="33"/>
        </w:numPr>
        <w:rPr>
          <w:rFonts w:cs="Calibri"/>
        </w:rPr>
      </w:pPr>
      <w:r w:rsidRPr="00AA5619">
        <w:rPr>
          <w:rFonts w:cs="Calibri"/>
        </w:rPr>
        <w:lastRenderedPageBreak/>
        <w:t>Przechowywanie całej zawartości portalu (strony, dokumenty, konfiguracja) we wspólnym dla całego serwisu podsystemie bazodanowym z możliwością wydzielenia danych</w:t>
      </w:r>
      <w:r>
        <w:rPr>
          <w:rFonts w:cs="Calibri"/>
        </w:rPr>
        <w:t>.</w:t>
      </w:r>
    </w:p>
    <w:p w14:paraId="730BB88F" w14:textId="3BEBC1D7" w:rsidR="00B03776" w:rsidRDefault="00B03776">
      <w:pPr>
        <w:pStyle w:val="Akapitzlist"/>
        <w:numPr>
          <w:ilvl w:val="2"/>
          <w:numId w:val="1"/>
        </w:numPr>
        <w:rPr>
          <w:rFonts w:cs="Calibri"/>
        </w:rPr>
      </w:pPr>
      <w:r w:rsidRPr="00AA5619">
        <w:rPr>
          <w:rFonts w:cs="Calibri"/>
        </w:rPr>
        <w:t>Oprogramowanie portalu on-line musi mieć wbudowaną funkcjonalność udostępniania użytkownikom komponentów pakietu biurowego on-line dostępnego przez przeglądarkę</w:t>
      </w:r>
      <w:r w:rsidR="006D4C28">
        <w:rPr>
          <w:rFonts w:cs="Calibri"/>
        </w:rPr>
        <w:t>.</w:t>
      </w:r>
    </w:p>
    <w:p w14:paraId="42211D6F" w14:textId="77777777" w:rsidR="006D4C28" w:rsidRDefault="006D4C28" w:rsidP="006D4C28">
      <w:pPr>
        <w:pStyle w:val="Akapitzlist"/>
        <w:ind w:left="1224"/>
        <w:rPr>
          <w:rFonts w:cs="Calibri"/>
        </w:rPr>
      </w:pPr>
    </w:p>
    <w:p w14:paraId="61A17573" w14:textId="7358A588" w:rsidR="00B03776" w:rsidRDefault="00B03776">
      <w:pPr>
        <w:pStyle w:val="Akapitzlist"/>
        <w:numPr>
          <w:ilvl w:val="1"/>
          <w:numId w:val="1"/>
        </w:numPr>
        <w:rPr>
          <w:rFonts w:cs="Calibri"/>
        </w:rPr>
      </w:pPr>
      <w:r w:rsidRPr="00AA5619">
        <w:rPr>
          <w:rFonts w:cs="Calibri"/>
        </w:rPr>
        <w:t>Funkcjonalność oprogramowania równoważnego do pakietu biurowego on-line dostępnego przez przeglądarkę</w:t>
      </w:r>
      <w:r>
        <w:rPr>
          <w:rFonts w:cs="Calibri"/>
        </w:rPr>
        <w:t>:</w:t>
      </w:r>
    </w:p>
    <w:p w14:paraId="7B96F435" w14:textId="5665F629" w:rsidR="00B03776" w:rsidRDefault="00B03776" w:rsidP="00B03776">
      <w:pPr>
        <w:spacing w:after="0"/>
        <w:ind w:firstLine="708"/>
        <w:textAlignment w:val="baseline"/>
        <w:rPr>
          <w:rFonts w:cs="Calibri"/>
        </w:rPr>
      </w:pPr>
      <w:r w:rsidRPr="00B03776">
        <w:rPr>
          <w:rFonts w:cs="Calibri"/>
        </w:rPr>
        <w:t>Pakiet biurowy on-line musi spełniać następujące wymagania: </w:t>
      </w:r>
    </w:p>
    <w:p w14:paraId="6B975123" w14:textId="77777777" w:rsidR="00B03776" w:rsidRPr="00B03776" w:rsidRDefault="00B03776" w:rsidP="00B03776">
      <w:pPr>
        <w:spacing w:after="0"/>
        <w:textAlignment w:val="baseline"/>
        <w:rPr>
          <w:rFonts w:cs="Calibri"/>
        </w:rPr>
      </w:pPr>
    </w:p>
    <w:p w14:paraId="51A94C2F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Wymagania odnośnie do interfejsu użytkownika: </w:t>
      </w:r>
    </w:p>
    <w:p w14:paraId="1C452567" w14:textId="77777777" w:rsidR="00B03776" w:rsidRDefault="00B03776">
      <w:pPr>
        <w:pStyle w:val="Akapitzlist"/>
        <w:numPr>
          <w:ilvl w:val="0"/>
          <w:numId w:val="35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Pełna polska wersja językowa interfejsu użytkownika</w:t>
      </w:r>
      <w:r>
        <w:rPr>
          <w:rFonts w:cs="Calibri"/>
        </w:rPr>
        <w:t>;</w:t>
      </w:r>
    </w:p>
    <w:p w14:paraId="5AD74462" w14:textId="786D82F0" w:rsidR="00B03776" w:rsidRPr="00B03776" w:rsidRDefault="00B03776">
      <w:pPr>
        <w:pStyle w:val="Akapitzlist"/>
        <w:numPr>
          <w:ilvl w:val="0"/>
          <w:numId w:val="35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Prostota i intuicyjność obsługi, pozwalająca na pracę osobom nieposiadającym umiejętności technicznych. </w:t>
      </w:r>
    </w:p>
    <w:p w14:paraId="6EB8542D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Oprogramowanie musi umożliwiać tworzenie i edycję dokumentów elektronicznych </w:t>
      </w:r>
      <w:r>
        <w:rPr>
          <w:rFonts w:cs="Calibri"/>
        </w:rPr>
        <w:br/>
      </w:r>
      <w:r w:rsidRPr="00B03776">
        <w:rPr>
          <w:rFonts w:cs="Calibri"/>
        </w:rPr>
        <w:t>w ustalonym formacie, który spełnia następujące warunki: </w:t>
      </w:r>
    </w:p>
    <w:p w14:paraId="4CEE0D47" w14:textId="77777777" w:rsidR="00B03776" w:rsidRDefault="00B03776">
      <w:pPr>
        <w:pStyle w:val="Akapitzlist"/>
        <w:numPr>
          <w:ilvl w:val="0"/>
          <w:numId w:val="36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posiada kompletny i publicznie dostępny opis formatu</w:t>
      </w:r>
      <w:r>
        <w:rPr>
          <w:rFonts w:cs="Calibri"/>
        </w:rPr>
        <w:t>;</w:t>
      </w:r>
    </w:p>
    <w:p w14:paraId="57CA2AC5" w14:textId="1CE10166" w:rsidR="00B03776" w:rsidRPr="00B03776" w:rsidRDefault="00B03776">
      <w:pPr>
        <w:pStyle w:val="Akapitzlist"/>
        <w:numPr>
          <w:ilvl w:val="0"/>
          <w:numId w:val="36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ma zdefiniowany układ informacji w postaci XML zgodnie z Tabelą B1 załącznika</w:t>
      </w:r>
      <w:r>
        <w:rPr>
          <w:rFonts w:cs="Calibri"/>
        </w:rPr>
        <w:t xml:space="preserve"> </w:t>
      </w:r>
      <w:r w:rsidRPr="00B03776">
        <w:rPr>
          <w:rFonts w:cs="Calibri"/>
        </w:rPr>
        <w:t xml:space="preserve">2 Rozporządzenia w sprawie minimalnych wymagań </w:t>
      </w:r>
      <w:r>
        <w:rPr>
          <w:rFonts w:cs="Calibri"/>
        </w:rPr>
        <w:br/>
      </w:r>
      <w:r w:rsidRPr="00B03776">
        <w:rPr>
          <w:rFonts w:cs="Calibri"/>
        </w:rPr>
        <w:t>dla systemów teleinformatycznych (Dz.U.05.212.1766). </w:t>
      </w:r>
    </w:p>
    <w:p w14:paraId="01D7BAE3" w14:textId="622A0BB8" w:rsidR="00B03776" w:rsidRP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Pakiet biurowy on-line musi zawierać: </w:t>
      </w:r>
    </w:p>
    <w:p w14:paraId="41C61643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Edytor tekstów</w:t>
      </w:r>
      <w:r>
        <w:rPr>
          <w:rFonts w:cs="Calibri"/>
        </w:rPr>
        <w:t>;</w:t>
      </w:r>
    </w:p>
    <w:p w14:paraId="059F097C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Arkusz kalkulacyjny</w:t>
      </w:r>
      <w:r>
        <w:rPr>
          <w:rFonts w:cs="Calibri"/>
        </w:rPr>
        <w:t>;</w:t>
      </w:r>
    </w:p>
    <w:p w14:paraId="5331F039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Narzędzie do przygotowywania i prowadzenia prezentacji</w:t>
      </w:r>
      <w:r>
        <w:rPr>
          <w:rFonts w:cs="Calibri"/>
        </w:rPr>
        <w:t>;</w:t>
      </w:r>
    </w:p>
    <w:p w14:paraId="53DAEFBC" w14:textId="77777777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Narzędzie do tworzenia notatek przy pomocy klawiatury lub notatek odręcznych</w:t>
      </w:r>
      <w:r>
        <w:rPr>
          <w:rFonts w:cs="Calibri"/>
        </w:rPr>
        <w:t>;</w:t>
      </w:r>
    </w:p>
    <w:p w14:paraId="3B77357A" w14:textId="5120E66A" w:rsidR="00B03776" w:rsidRDefault="00B03776">
      <w:pPr>
        <w:pStyle w:val="Akapitzlist"/>
        <w:numPr>
          <w:ilvl w:val="0"/>
          <w:numId w:val="37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Musi być w pełni kompatybilny z posiadanym przez Zamawiającego oprogramowaniem pakietów biurowych – MS Office 2010, 2013, 2016, </w:t>
      </w:r>
      <w:r>
        <w:rPr>
          <w:rFonts w:cs="Calibri"/>
        </w:rPr>
        <w:br/>
      </w:r>
      <w:r w:rsidRPr="00B03776">
        <w:rPr>
          <w:rFonts w:cs="Calibri"/>
        </w:rPr>
        <w:t>MS Exchange 2016 i wyższe, MS Visio 2013 i wyższe, MS Project 2013 i wyższe.  </w:t>
      </w:r>
    </w:p>
    <w:p w14:paraId="1C0BCE4C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Edytor tekstów musi umożliwiać:</w:t>
      </w:r>
    </w:p>
    <w:p w14:paraId="30EC5615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Edycję i formatowanie tekstu w języku polskim wraz z obsługą języka polskiego w zakresie sprawdzania pisowni i poprawności gramatycznej </w:t>
      </w:r>
      <w:r w:rsidRPr="00B03776">
        <w:rPr>
          <w:rFonts w:cs="Calibri"/>
        </w:rPr>
        <w:br/>
        <w:t>oraz funkcjonalnością słownika wyrazów bliskoznacznych i autokorekty</w:t>
      </w:r>
      <w:r>
        <w:rPr>
          <w:rFonts w:cs="Calibri"/>
        </w:rPr>
        <w:t>;</w:t>
      </w:r>
    </w:p>
    <w:p w14:paraId="768DBD06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Wstawianie oraz formatowanie tabel</w:t>
      </w:r>
      <w:r>
        <w:rPr>
          <w:rFonts w:cs="Calibri"/>
        </w:rPr>
        <w:t>;</w:t>
      </w:r>
    </w:p>
    <w:p w14:paraId="7E339B7D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Wstawianie oraz formatowanie obiektów graficznych</w:t>
      </w:r>
    </w:p>
    <w:p w14:paraId="38172E85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Wstawianie wykresów i tabel z arkusza kalkulacyjnego (wliczając tabele przestawne)</w:t>
      </w:r>
      <w:r>
        <w:rPr>
          <w:rFonts w:cs="Calibri"/>
        </w:rPr>
        <w:t>;</w:t>
      </w:r>
    </w:p>
    <w:p w14:paraId="6F0E1EE6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Automatyczne numerowanie rozdziałów, punktów, akapitów, tabel </w:t>
      </w:r>
      <w:r w:rsidRPr="00B03776">
        <w:rPr>
          <w:rFonts w:cs="Calibri"/>
        </w:rPr>
        <w:br/>
        <w:t>i rysunków</w:t>
      </w:r>
      <w:r>
        <w:rPr>
          <w:rFonts w:cs="Calibri"/>
        </w:rPr>
        <w:t>;</w:t>
      </w:r>
    </w:p>
    <w:p w14:paraId="5F746254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Automatyczne tworzenie spisów treści</w:t>
      </w:r>
      <w:r>
        <w:rPr>
          <w:rFonts w:cs="Calibri"/>
        </w:rPr>
        <w:t>;</w:t>
      </w:r>
    </w:p>
    <w:p w14:paraId="6174605B" w14:textId="10BE2A2E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Formatowanie nagłówków i stopek stron</w:t>
      </w:r>
      <w:r>
        <w:rPr>
          <w:rFonts w:cs="Calibri"/>
        </w:rPr>
        <w:t>;</w:t>
      </w:r>
    </w:p>
    <w:p w14:paraId="4D149F31" w14:textId="6A64D8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Sprawdzanie pisowni w języku polskim</w:t>
      </w:r>
      <w:r>
        <w:rPr>
          <w:rFonts w:cs="Calibri"/>
        </w:rPr>
        <w:t>;</w:t>
      </w:r>
    </w:p>
    <w:p w14:paraId="02B91097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Śledzenie zmian wprowadzonych przez użytkowników</w:t>
      </w:r>
      <w:r>
        <w:rPr>
          <w:rFonts w:cs="Calibri"/>
        </w:rPr>
        <w:t>;</w:t>
      </w:r>
    </w:p>
    <w:p w14:paraId="3F717096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Nagrywanie, tworzenie i edycję makr automatyzujących wykonywanie czynności</w:t>
      </w:r>
      <w:r>
        <w:rPr>
          <w:rFonts w:cs="Calibri"/>
        </w:rPr>
        <w:t>;</w:t>
      </w:r>
    </w:p>
    <w:p w14:paraId="6A2374CA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Określenie układu strony (pionowa/pozioma)</w:t>
      </w:r>
      <w:r>
        <w:rPr>
          <w:rFonts w:cs="Calibri"/>
        </w:rPr>
        <w:t>;</w:t>
      </w:r>
    </w:p>
    <w:p w14:paraId="0F7E91CC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lastRenderedPageBreak/>
        <w:t>Wydruk dokumentów</w:t>
      </w:r>
      <w:r>
        <w:rPr>
          <w:rFonts w:cs="Calibri"/>
        </w:rPr>
        <w:t>;</w:t>
      </w:r>
    </w:p>
    <w:p w14:paraId="5B2B11DF" w14:textId="1E596EC8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Wykonywanie korespondencji seryjnej bazując na danych adresowych pochodzących z arkusza kalkulacyjnego i z narzędzia do zarządzania informacją prywatną</w:t>
      </w:r>
      <w:r>
        <w:rPr>
          <w:rFonts w:cs="Calibri"/>
        </w:rPr>
        <w:t>;</w:t>
      </w:r>
    </w:p>
    <w:p w14:paraId="19743787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Pracę na dokumentach utworzonych przy pomocy Microsoft Word 2007, 2010, 2013, 2016, 2019 z zapewnieniem bezproblemowej konwersji wszystkich elementów i atrybutów dokumentu</w:t>
      </w:r>
      <w:r>
        <w:rPr>
          <w:rFonts w:cs="Calibri"/>
        </w:rPr>
        <w:t>;</w:t>
      </w:r>
    </w:p>
    <w:p w14:paraId="59A1E689" w14:textId="7777777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Zabezpieczenie dokumentów hasłem przed odczytem oraz przed wprowadzaniem modyfikacji</w:t>
      </w:r>
      <w:r>
        <w:rPr>
          <w:rFonts w:cs="Calibri"/>
        </w:rPr>
        <w:t>;</w:t>
      </w:r>
    </w:p>
    <w:p w14:paraId="468CBB5F" w14:textId="4B6C60B7" w:rsid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Wymagana jest dostępność do oferowanego edytora tekstu bezpłatnych narzędzi umożliwiających wykorzystanie go jako środowiska udostępniającego formularze bazujące na schematach XML z Centralnego Repozytorium Wzorów Dokumentów Elektronicznych, które </w:t>
      </w:r>
      <w:r>
        <w:rPr>
          <w:rFonts w:cs="Calibri"/>
        </w:rPr>
        <w:br/>
      </w:r>
      <w:r w:rsidRPr="00B03776">
        <w:rPr>
          <w:rFonts w:cs="Calibri"/>
        </w:rPr>
        <w:t xml:space="preserve">po wypełnieniu umożliwiają zapisanie pliku XML w zgodzie </w:t>
      </w:r>
      <w:r>
        <w:rPr>
          <w:rFonts w:cs="Calibri"/>
        </w:rPr>
        <w:br/>
      </w:r>
      <w:r w:rsidRPr="00B03776">
        <w:rPr>
          <w:rFonts w:cs="Calibri"/>
        </w:rPr>
        <w:t>z obowiązującym prawem</w:t>
      </w:r>
      <w:r>
        <w:rPr>
          <w:rFonts w:cs="Calibri"/>
        </w:rPr>
        <w:t>;</w:t>
      </w:r>
    </w:p>
    <w:p w14:paraId="4D1E163C" w14:textId="5E4CE226" w:rsidR="00B03776" w:rsidRPr="00B03776" w:rsidRDefault="00B03776">
      <w:pPr>
        <w:pStyle w:val="Akapitzlist"/>
        <w:numPr>
          <w:ilvl w:val="0"/>
          <w:numId w:val="38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 </w:t>
      </w:r>
    </w:p>
    <w:p w14:paraId="7B7ECDFB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Arkusz kalkulacyjny musi umożliwiać: </w:t>
      </w:r>
    </w:p>
    <w:p w14:paraId="0AAC97DF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raportów tabelarycznych</w:t>
      </w:r>
      <w:r>
        <w:rPr>
          <w:rFonts w:cs="Calibri"/>
        </w:rPr>
        <w:t>;</w:t>
      </w:r>
    </w:p>
    <w:p w14:paraId="78F2CDCB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wykresów liniowych (wraz linią trendu), słupkowych, kołowych</w:t>
      </w:r>
      <w:r>
        <w:rPr>
          <w:rFonts w:cs="Calibri"/>
        </w:rPr>
        <w:t>;</w:t>
      </w:r>
    </w:p>
    <w:p w14:paraId="589EC9E4" w14:textId="5EB40D1D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arkuszy kalkulacyjnych zawierających teksty, dane liczbowe oraz formuły przeprowadzające operacje matematyczne, logiczne, tekstowe, statystyczne oraz operacje na danych finansowych i na miarach czasu</w:t>
      </w:r>
      <w:r>
        <w:rPr>
          <w:rFonts w:cs="Calibri"/>
        </w:rPr>
        <w:t>;</w:t>
      </w:r>
    </w:p>
    <w:p w14:paraId="610027AE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raportów z zewnętrznych źródeł danych (inne arkusze kalkulacyjne, bazy danych zgodne z ODBC, pliki tekstowe, pliki XML, </w:t>
      </w:r>
      <w:proofErr w:type="spellStart"/>
      <w:r w:rsidRPr="00B03776">
        <w:rPr>
          <w:rFonts w:cs="Calibri"/>
        </w:rPr>
        <w:t>webservice</w:t>
      </w:r>
      <w:proofErr w:type="spellEnd"/>
      <w:r w:rsidRPr="00B03776">
        <w:rPr>
          <w:rFonts w:cs="Calibri"/>
        </w:rPr>
        <w:t>)</w:t>
      </w:r>
      <w:r>
        <w:rPr>
          <w:rFonts w:cs="Calibri"/>
        </w:rPr>
        <w:t>;</w:t>
      </w:r>
    </w:p>
    <w:p w14:paraId="50A80435" w14:textId="58B647A2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Obsługę kostek OLAP oraz tworzenie i edycję kwerend bazodanowych </w:t>
      </w:r>
      <w:r>
        <w:rPr>
          <w:rFonts w:cs="Calibri"/>
        </w:rPr>
        <w:br/>
      </w:r>
      <w:r w:rsidRPr="00B03776">
        <w:rPr>
          <w:rFonts w:cs="Calibri"/>
        </w:rPr>
        <w:t>i webowych. Narzędzia wspomagające analizę statystyczną i finansową, analizę wariantową i rozwiązywanie problemów optymalizacyjnych</w:t>
      </w:r>
      <w:r>
        <w:rPr>
          <w:rFonts w:cs="Calibri"/>
        </w:rPr>
        <w:t>;</w:t>
      </w:r>
    </w:p>
    <w:p w14:paraId="4DA5139D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Tworzenie raportów tabeli przestawnych umożliwiających dynamiczną zmianę wymiarów oraz wykresów bazujących na danych z tabeli przestawnych</w:t>
      </w:r>
      <w:r>
        <w:rPr>
          <w:rFonts w:cs="Calibri"/>
        </w:rPr>
        <w:t>;</w:t>
      </w:r>
    </w:p>
    <w:p w14:paraId="439F8632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Wyszukiwanie i zamianę danych</w:t>
      </w:r>
      <w:r>
        <w:rPr>
          <w:rFonts w:cs="Calibri"/>
        </w:rPr>
        <w:t>;</w:t>
      </w:r>
    </w:p>
    <w:p w14:paraId="7975AD49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Wykonywanie analiz danych przy użyciu formatowania warunkowego</w:t>
      </w:r>
      <w:r>
        <w:rPr>
          <w:rFonts w:cs="Calibri"/>
        </w:rPr>
        <w:t>;</w:t>
      </w:r>
    </w:p>
    <w:p w14:paraId="36653564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Nazywanie komórek arkusza i odwoływanie się w formułach po takiej nazwie</w:t>
      </w:r>
      <w:r>
        <w:rPr>
          <w:rFonts w:cs="Calibri"/>
        </w:rPr>
        <w:t>;</w:t>
      </w:r>
    </w:p>
    <w:p w14:paraId="4A140FB2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Nagrywanie, tworzenie i edycję makr automatyzujących wykonywanie czynności</w:t>
      </w:r>
      <w:r>
        <w:rPr>
          <w:rFonts w:cs="Calibri"/>
        </w:rPr>
        <w:t>;</w:t>
      </w:r>
    </w:p>
    <w:p w14:paraId="5475DD6B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Formatowanie czasu, daty i wartości finansowych z polskim formatem</w:t>
      </w:r>
      <w:r>
        <w:rPr>
          <w:rFonts w:cs="Calibri"/>
        </w:rPr>
        <w:t>;</w:t>
      </w:r>
    </w:p>
    <w:p w14:paraId="124B4E53" w14:textId="77777777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Zapis wielu arkuszy kalkulacyjnych w jednym pliku</w:t>
      </w:r>
      <w:r>
        <w:rPr>
          <w:rFonts w:cs="Calibri"/>
        </w:rPr>
        <w:t>;</w:t>
      </w:r>
    </w:p>
    <w:p w14:paraId="20FA7486" w14:textId="4354EF61" w:rsid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 xml:space="preserve">Zachowanie pełnej zgodności z formatami plików utworzonych </w:t>
      </w:r>
      <w:r w:rsidRPr="00B03776">
        <w:rPr>
          <w:rFonts w:cs="Calibri"/>
        </w:rPr>
        <w:br/>
        <w:t>za pomocą oprogramowania Microsoft Excel 2007, 2010, 2013, 2016, 2019 z uwzględnieniem poprawnej realizacji użytych w nich funkcji specjalnych i makropoleceń</w:t>
      </w:r>
      <w:r>
        <w:rPr>
          <w:rFonts w:cs="Calibri"/>
        </w:rPr>
        <w:t>;</w:t>
      </w:r>
    </w:p>
    <w:p w14:paraId="2E4F0C89" w14:textId="08C24C6C" w:rsidR="00B03776" w:rsidRPr="00B03776" w:rsidRDefault="00B03776">
      <w:pPr>
        <w:pStyle w:val="Akapitzlist"/>
        <w:numPr>
          <w:ilvl w:val="0"/>
          <w:numId w:val="39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lastRenderedPageBreak/>
        <w:t>Zabezpieczenie dokumentów hasłem przed odczytem oraz przed wprowadzaniem modyfikacji. </w:t>
      </w:r>
    </w:p>
    <w:p w14:paraId="0BEC447B" w14:textId="77777777" w:rsidR="00B03776" w:rsidRDefault="00B0377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Narzędzie do przygotowywania i prowadzenia prezentacji musi umożliwiać: </w:t>
      </w:r>
    </w:p>
    <w:p w14:paraId="29888721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B03776">
        <w:rPr>
          <w:rFonts w:cs="Calibri"/>
        </w:rPr>
        <w:t>Przygotowywanie prezentacji multimedialnych, które będą: </w:t>
      </w:r>
    </w:p>
    <w:p w14:paraId="5782DABB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Prezentowane przy użyciu projektora multimedialnego</w:t>
      </w:r>
      <w:r w:rsidR="007133F3">
        <w:rPr>
          <w:rFonts w:cs="Calibri"/>
        </w:rPr>
        <w:t>;</w:t>
      </w:r>
    </w:p>
    <w:p w14:paraId="32B4C876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Drukowane w formacie umożliwiającym robienie notatek</w:t>
      </w:r>
      <w:r w:rsidR="007133F3">
        <w:rPr>
          <w:rFonts w:cs="Calibri"/>
        </w:rPr>
        <w:t>;</w:t>
      </w:r>
    </w:p>
    <w:p w14:paraId="0C9ADDEA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Zapisane jako prezentacja tylko do odczytu</w:t>
      </w:r>
      <w:r w:rsidR="007133F3">
        <w:rPr>
          <w:rFonts w:cs="Calibri"/>
        </w:rPr>
        <w:t>;</w:t>
      </w:r>
    </w:p>
    <w:p w14:paraId="09815BCF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Nagrywane narracji i dołączanie jej do prezentacji</w:t>
      </w:r>
      <w:r w:rsidR="007133F3">
        <w:rPr>
          <w:rFonts w:cs="Calibri"/>
        </w:rPr>
        <w:t>;</w:t>
      </w:r>
    </w:p>
    <w:p w14:paraId="23D4978C" w14:textId="77777777" w:rsidR="007133F3" w:rsidRDefault="00B03776">
      <w:pPr>
        <w:pStyle w:val="Akapitzlist"/>
        <w:numPr>
          <w:ilvl w:val="1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Opatrywane notatkami dla prezentera. </w:t>
      </w:r>
    </w:p>
    <w:p w14:paraId="71B4FEF3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Umieszczanie i formatowanie tekstów, obiektów graficznych, tabel, nagrań dźwiękowych i wideo</w:t>
      </w:r>
      <w:r w:rsidR="007133F3">
        <w:rPr>
          <w:rFonts w:cs="Calibri"/>
        </w:rPr>
        <w:t>;</w:t>
      </w:r>
    </w:p>
    <w:p w14:paraId="06737E45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Umieszczanie tabel i wykresów pochodzących z arkusza kalkulacyjnego</w:t>
      </w:r>
      <w:r w:rsidR="007133F3">
        <w:rPr>
          <w:rFonts w:cs="Calibri"/>
        </w:rPr>
        <w:t>;</w:t>
      </w:r>
    </w:p>
    <w:p w14:paraId="4E9AE1D7" w14:textId="26D6C7D4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 xml:space="preserve">Odświeżenie wykresu znajdującego się w prezentacji po zmianie danych </w:t>
      </w:r>
      <w:r w:rsidR="007133F3">
        <w:rPr>
          <w:rFonts w:cs="Calibri"/>
        </w:rPr>
        <w:br/>
      </w:r>
      <w:r w:rsidRPr="007133F3">
        <w:rPr>
          <w:rFonts w:cs="Calibri"/>
        </w:rPr>
        <w:t>w źródłowym arkuszu kalkulacyjnym</w:t>
      </w:r>
      <w:r w:rsidR="007133F3">
        <w:rPr>
          <w:rFonts w:cs="Calibri"/>
        </w:rPr>
        <w:t>;</w:t>
      </w:r>
    </w:p>
    <w:p w14:paraId="6711A265" w14:textId="77777777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Możliwość tworzenia animacji obiektów i całych slajdów</w:t>
      </w:r>
      <w:r w:rsidR="007133F3">
        <w:rPr>
          <w:rFonts w:cs="Calibri"/>
        </w:rPr>
        <w:t>;</w:t>
      </w:r>
    </w:p>
    <w:p w14:paraId="78B30C92" w14:textId="07F641E4" w:rsidR="007133F3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 xml:space="preserve">Prowadzenie prezentacji w trybie prezentera, gdzie slajdy są widoczne </w:t>
      </w:r>
      <w:r w:rsidR="007133F3">
        <w:rPr>
          <w:rFonts w:cs="Calibri"/>
        </w:rPr>
        <w:br/>
      </w:r>
      <w:r w:rsidRPr="007133F3">
        <w:rPr>
          <w:rFonts w:cs="Calibri"/>
        </w:rPr>
        <w:t xml:space="preserve">na jednym monitorze lub projektorze, a na drugim widoczne są slajdy </w:t>
      </w:r>
      <w:r w:rsidRPr="007133F3">
        <w:rPr>
          <w:rFonts w:cs="Calibri"/>
        </w:rPr>
        <w:br/>
        <w:t>i notatki prezentera</w:t>
      </w:r>
      <w:r w:rsidR="007133F3">
        <w:rPr>
          <w:rFonts w:cs="Calibri"/>
        </w:rPr>
        <w:t>;</w:t>
      </w:r>
    </w:p>
    <w:p w14:paraId="77F60066" w14:textId="1B8E612A" w:rsidR="00B03776" w:rsidRDefault="00B03776">
      <w:pPr>
        <w:pStyle w:val="Akapitzlist"/>
        <w:numPr>
          <w:ilvl w:val="0"/>
          <w:numId w:val="40"/>
        </w:numPr>
        <w:spacing w:after="0"/>
        <w:textAlignment w:val="baseline"/>
        <w:rPr>
          <w:rFonts w:cs="Calibri"/>
        </w:rPr>
      </w:pPr>
      <w:r w:rsidRPr="007133F3">
        <w:rPr>
          <w:rFonts w:cs="Calibri"/>
        </w:rPr>
        <w:t>Pełna zgodność z formatami plików utworzonych za pomocą oprogramowania MS PowerPoint 2007, 2010, 2013, 2016, 2019.</w:t>
      </w:r>
    </w:p>
    <w:p w14:paraId="61ABF2A8" w14:textId="77777777" w:rsidR="006142F6" w:rsidRDefault="006142F6" w:rsidP="006142F6">
      <w:pPr>
        <w:pStyle w:val="Akapitzlist"/>
        <w:spacing w:after="0"/>
        <w:ind w:left="2487"/>
        <w:textAlignment w:val="baseline"/>
        <w:rPr>
          <w:rFonts w:cs="Calibri"/>
        </w:rPr>
      </w:pPr>
    </w:p>
    <w:p w14:paraId="47D53E50" w14:textId="63B79ADA" w:rsidR="006142F6" w:rsidRDefault="006142F6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Funkcjonalność oprogramowania równoważnego do serwera komunikacji wielokanałowej on-line (SKW). </w:t>
      </w:r>
    </w:p>
    <w:p w14:paraId="529EFC1E" w14:textId="77777777" w:rsidR="006142F6" w:rsidRPr="006142F6" w:rsidRDefault="006142F6" w:rsidP="006D4C28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5AC46A76" w14:textId="77777777" w:rsidR="006142F6" w:rsidRDefault="006142F6" w:rsidP="006D4C28">
      <w:pPr>
        <w:spacing w:after="0"/>
        <w:ind w:left="270"/>
        <w:textAlignment w:val="baseline"/>
        <w:rPr>
          <w:rFonts w:cs="Calibri"/>
        </w:rPr>
      </w:pPr>
      <w:r w:rsidRPr="00AA5619">
        <w:rPr>
          <w:rFonts w:cs="Calibri"/>
        </w:rPr>
        <w:t>Funkcjonalność wspomagająca wewnętrzną i zewnętrzną komunikację ma zapewnić w oparciu o natywne (wbudowane w serwer) mechanizmy: </w:t>
      </w:r>
    </w:p>
    <w:p w14:paraId="4959F652" w14:textId="77777777" w:rsidR="006142F6" w:rsidRDefault="006142F6" w:rsidP="006D4C28">
      <w:pPr>
        <w:spacing w:after="0"/>
        <w:ind w:left="270" w:firstLine="420"/>
        <w:textAlignment w:val="baseline"/>
        <w:rPr>
          <w:rFonts w:cs="Calibri"/>
        </w:rPr>
      </w:pPr>
    </w:p>
    <w:p w14:paraId="46A3612E" w14:textId="32CE0EDD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Bezpieczną komunikację głosową oraz video</w:t>
      </w:r>
      <w:r>
        <w:rPr>
          <w:rFonts w:cs="Calibri"/>
        </w:rPr>
        <w:t>;</w:t>
      </w:r>
    </w:p>
    <w:p w14:paraId="3312B8DF" w14:textId="77777777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Przesyłanie wiadomości błyskawicznych (tekstowych)</w:t>
      </w:r>
      <w:r>
        <w:rPr>
          <w:rFonts w:cs="Calibri"/>
        </w:rPr>
        <w:t>;</w:t>
      </w:r>
    </w:p>
    <w:p w14:paraId="661E4871" w14:textId="77777777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Możliwość organizowania telekonferencji</w:t>
      </w:r>
      <w:r>
        <w:rPr>
          <w:rFonts w:cs="Calibri"/>
        </w:rPr>
        <w:t>;</w:t>
      </w:r>
    </w:p>
    <w:p w14:paraId="241D5E14" w14:textId="71E7D689" w:rsidR="006142F6" w:rsidRDefault="006142F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142F6">
        <w:rPr>
          <w:rFonts w:cs="Calibri"/>
        </w:rPr>
        <w:t>Możliwość współdzielenia dokumentów w trakcie spotkań on-line (zdalnych). </w:t>
      </w:r>
    </w:p>
    <w:p w14:paraId="40807828" w14:textId="77777777" w:rsidR="006142F6" w:rsidRPr="006142F6" w:rsidRDefault="006142F6" w:rsidP="006D4C28">
      <w:pPr>
        <w:pStyle w:val="Akapitzlist"/>
        <w:spacing w:after="0"/>
        <w:ind w:left="1224"/>
        <w:textAlignment w:val="baseline"/>
        <w:rPr>
          <w:rFonts w:cs="Calibri"/>
        </w:rPr>
      </w:pPr>
    </w:p>
    <w:p w14:paraId="4B94FFF8" w14:textId="6E08304B" w:rsidR="006D4C28" w:rsidRDefault="006D4C28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 repozytorium dokumentów. </w:t>
      </w:r>
    </w:p>
    <w:p w14:paraId="66C3149B" w14:textId="77777777" w:rsidR="006D4C28" w:rsidRPr="00AA5619" w:rsidRDefault="006D4C28" w:rsidP="006D4C28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303CCBF9" w14:textId="77777777" w:rsidR="006D4C28" w:rsidRDefault="006D4C28" w:rsidP="006D4C28">
      <w:pPr>
        <w:spacing w:after="0"/>
        <w:ind w:left="270"/>
        <w:textAlignment w:val="baseline"/>
        <w:rPr>
          <w:rFonts w:cs="Calibri"/>
        </w:rPr>
      </w:pPr>
      <w:r w:rsidRPr="00AA5619">
        <w:rPr>
          <w:rFonts w:cs="Calibri"/>
        </w:rPr>
        <w:t xml:space="preserve">Repozytorium dokumentów musi zapewnić przestrzeń dyskowej o pojemności minimum 1 TB </w:t>
      </w:r>
      <w:r>
        <w:rPr>
          <w:rFonts w:cs="Calibri"/>
        </w:rPr>
        <w:br/>
      </w:r>
      <w:r w:rsidRPr="00AA5619">
        <w:rPr>
          <w:rFonts w:cs="Calibri"/>
        </w:rPr>
        <w:t>dla każdego użytkownika.</w:t>
      </w:r>
    </w:p>
    <w:p w14:paraId="2E2C9853" w14:textId="2769E88C" w:rsidR="006D4C28" w:rsidRPr="00AA5619" w:rsidRDefault="006D4C28" w:rsidP="006D4C28">
      <w:pPr>
        <w:spacing w:after="0"/>
        <w:ind w:left="270"/>
        <w:textAlignment w:val="baseline"/>
        <w:rPr>
          <w:rFonts w:cs="Calibri"/>
        </w:rPr>
      </w:pPr>
      <w:r w:rsidRPr="00AA5619">
        <w:rPr>
          <w:rFonts w:cs="Calibri"/>
        </w:rPr>
        <w:t>Repozytorium musi umożliwiać użytkownikom pakietów biurowych na: </w:t>
      </w:r>
    </w:p>
    <w:p w14:paraId="47348035" w14:textId="77777777" w:rsidR="006D4C28" w:rsidRDefault="006D4C2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D4C28">
        <w:rPr>
          <w:rFonts w:cs="Calibri"/>
        </w:rPr>
        <w:t>traktowanie go jako własnego dysku;</w:t>
      </w:r>
    </w:p>
    <w:p w14:paraId="326751F4" w14:textId="40BFC965" w:rsidR="006D4C28" w:rsidRDefault="006D4C2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D4C28">
        <w:rPr>
          <w:rFonts w:cs="Calibri"/>
        </w:rPr>
        <w:t>synchronizację zawartości wybranego folderu ze stacji roboczej do repozytorium przypisanego danemu użytkownikowi na bazie niezaprzeczalnego uwierzytelnienia</w:t>
      </w:r>
      <w:r>
        <w:rPr>
          <w:rFonts w:cs="Calibri"/>
        </w:rPr>
        <w:t>;</w:t>
      </w:r>
    </w:p>
    <w:p w14:paraId="18725B30" w14:textId="267E2199" w:rsidR="006142F6" w:rsidRDefault="006D4C2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6D4C28">
        <w:rPr>
          <w:rFonts w:cs="Calibri"/>
        </w:rPr>
        <w:t>synchronizację zawartości repozytorium z wieloma urządzeniami w ramach uprawnień użytkownika –właściciela repozytorium</w:t>
      </w:r>
      <w:r>
        <w:rPr>
          <w:rFonts w:cs="Calibri"/>
        </w:rPr>
        <w:t>.</w:t>
      </w:r>
    </w:p>
    <w:p w14:paraId="714FC616" w14:textId="77777777" w:rsidR="006D4C28" w:rsidRDefault="006D4C28" w:rsidP="006D4C28">
      <w:pPr>
        <w:pStyle w:val="Akapitzlist"/>
        <w:spacing w:after="0"/>
        <w:ind w:left="1224"/>
        <w:textAlignment w:val="baseline"/>
        <w:rPr>
          <w:rFonts w:cs="Calibri"/>
        </w:rPr>
      </w:pPr>
    </w:p>
    <w:p w14:paraId="4891CF81" w14:textId="44C09AAE" w:rsidR="00E7602A" w:rsidRDefault="00E7602A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Funkcjonalność oprogramowania do zarządzania urządzeniami oraz tożsamością użytkowników. </w:t>
      </w:r>
    </w:p>
    <w:p w14:paraId="1F5B06B4" w14:textId="77777777" w:rsidR="00E7602A" w:rsidRPr="00E7602A" w:rsidRDefault="00E7602A" w:rsidP="00E7602A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1CD26C32" w14:textId="77777777" w:rsidR="00E7602A" w:rsidRDefault="00E7602A" w:rsidP="00E7602A">
      <w:pPr>
        <w:spacing w:after="0"/>
        <w:ind w:left="270" w:firstLine="420"/>
        <w:textAlignment w:val="baseline"/>
        <w:rPr>
          <w:rFonts w:cs="Calibri"/>
        </w:rPr>
      </w:pPr>
      <w:r w:rsidRPr="00AA5619">
        <w:rPr>
          <w:rFonts w:cs="Calibri"/>
        </w:rPr>
        <w:t>Powyższa funkcjonalność musi spełniać następujące wymagania: </w:t>
      </w:r>
    </w:p>
    <w:p w14:paraId="2B49C2B0" w14:textId="77777777" w:rsidR="00E7602A" w:rsidRPr="00AA5619" w:rsidRDefault="00E7602A" w:rsidP="00E7602A">
      <w:pPr>
        <w:spacing w:after="0"/>
        <w:ind w:left="270" w:firstLine="420"/>
        <w:textAlignment w:val="baseline"/>
        <w:rPr>
          <w:rFonts w:cs="Calibri"/>
        </w:rPr>
      </w:pPr>
    </w:p>
    <w:p w14:paraId="1A0C7EB5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Pełne zarządzanie urządzeniami mobilnymi (iOS, Android)</w:t>
      </w:r>
      <w:r>
        <w:rPr>
          <w:rFonts w:cs="Calibri"/>
        </w:rPr>
        <w:t>;</w:t>
      </w:r>
    </w:p>
    <w:p w14:paraId="44A7CCBB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lastRenderedPageBreak/>
        <w:t xml:space="preserve">Możliwość wykorzystania Right Management Services (RMS) - ochronę treści </w:t>
      </w:r>
      <w:r>
        <w:rPr>
          <w:rFonts w:cs="Calibri"/>
        </w:rPr>
        <w:br/>
      </w:r>
      <w:r w:rsidRPr="00E7602A">
        <w:rPr>
          <w:rFonts w:cs="Calibri"/>
        </w:rPr>
        <w:t>na urządzeniach mobilnych</w:t>
      </w:r>
      <w:r>
        <w:rPr>
          <w:rFonts w:cs="Calibri"/>
        </w:rPr>
        <w:t>;</w:t>
      </w:r>
    </w:p>
    <w:p w14:paraId="58C1348B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Portal klasy </w:t>
      </w:r>
      <w:proofErr w:type="spellStart"/>
      <w:r w:rsidRPr="00E7602A">
        <w:rPr>
          <w:rFonts w:cs="Calibri"/>
        </w:rPr>
        <w:t>self-serivce</w:t>
      </w:r>
      <w:proofErr w:type="spellEnd"/>
      <w:r w:rsidRPr="00E7602A">
        <w:rPr>
          <w:rFonts w:cs="Calibri"/>
        </w:rPr>
        <w:t> dla użytkowników mobilnych pozwalający na zdalny reset haseł i zarządzanie przynależnością do grup </w:t>
      </w:r>
      <w:proofErr w:type="spellStart"/>
      <w:r w:rsidRPr="00E7602A">
        <w:rPr>
          <w:rFonts w:cs="Calibri"/>
        </w:rPr>
        <w:t>security</w:t>
      </w:r>
      <w:proofErr w:type="spellEnd"/>
      <w:r w:rsidRPr="00E7602A">
        <w:rPr>
          <w:rFonts w:cs="Calibri"/>
        </w:rPr>
        <w:t> w usłudze katalogowej</w:t>
      </w:r>
      <w:r>
        <w:rPr>
          <w:rFonts w:cs="Calibri"/>
        </w:rPr>
        <w:t>;</w:t>
      </w:r>
    </w:p>
    <w:p w14:paraId="5800F67A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Podniesienie poziomu bezpieczeństwa dostępu do aplikacji webowych – poprzez uwierzytelnianie wieloskładnikowe (np. poprzez jednorazowe hasła SMS)</w:t>
      </w:r>
      <w:r>
        <w:rPr>
          <w:rFonts w:cs="Calibri"/>
        </w:rPr>
        <w:t>;</w:t>
      </w:r>
    </w:p>
    <w:p w14:paraId="05ACA6D0" w14:textId="77777777" w:rsid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Prawo do korzystania z rozwiązania klasy on-</w:t>
      </w:r>
      <w:proofErr w:type="spellStart"/>
      <w:r w:rsidRPr="00E7602A">
        <w:rPr>
          <w:rFonts w:cs="Calibri"/>
        </w:rPr>
        <w:t>premise</w:t>
      </w:r>
      <w:proofErr w:type="spellEnd"/>
      <w:r w:rsidRPr="00E7602A">
        <w:rPr>
          <w:rFonts w:cs="Calibri"/>
        </w:rPr>
        <w:t>, który służy</w:t>
      </w:r>
      <w:r w:rsidRPr="00E7602A">
        <w:rPr>
          <w:rFonts w:cs="Calibri"/>
        </w:rPr>
        <w:br/>
        <w:t>do zaawansowanego zarządzanie tożsamością w organizacji. </w:t>
      </w:r>
    </w:p>
    <w:p w14:paraId="1EF88C78" w14:textId="7BF1C8AE" w:rsidR="00E7602A" w:rsidRPr="00E7602A" w:rsidRDefault="00E7602A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Wymagane scenariusze użycia: </w:t>
      </w:r>
    </w:p>
    <w:p w14:paraId="5A2A9695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 xml:space="preserve">Wykorzystanie telefonów do uwierzytelniania wieloczynnikowego </w:t>
      </w:r>
      <w:r w:rsidRPr="00E7602A">
        <w:rPr>
          <w:rFonts w:cs="Calibri"/>
        </w:rPr>
        <w:br/>
        <w:t>z wykorzystaniem jednorazowych haseł SMS podczas dostępu do aplikacji webowych pozwala na podniesienie poziomu zabezpieczeń np. podczas dostępu do danych firmowych z dowolnego urządzenia</w:t>
      </w:r>
      <w:r>
        <w:rPr>
          <w:rFonts w:cs="Calibri"/>
        </w:rPr>
        <w:t>;</w:t>
      </w:r>
    </w:p>
    <w:p w14:paraId="2B1BD784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Możliwość wydajnej pracy przez użytkowników na licznych lubianych przez nich narzędziach, zapewnia im dostęp do potrzebnych aplikacji</w:t>
      </w:r>
      <w:r>
        <w:rPr>
          <w:rFonts w:cs="Calibri"/>
        </w:rPr>
        <w:t>;</w:t>
      </w:r>
    </w:p>
    <w:p w14:paraId="41608CA5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Jednokrotne logowanie w oparciu o poświadczenia domenowe do aplikacji SaaS wykorzystujących różne źródła tożsamości użytkownika ułatwia pracę użytkownika i redukuje przestoje czasowe</w:t>
      </w:r>
      <w:r>
        <w:rPr>
          <w:rFonts w:cs="Calibri"/>
        </w:rPr>
        <w:t>;</w:t>
      </w:r>
    </w:p>
    <w:p w14:paraId="4DF4CAC5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Samoobsługowy mechanizm resetu hasła użytkownika, zarządzania członkostwem w grupach i obsługi kart inteligentnych pozwala na redukcję ilości zgłoszeń działów wsparcia nawet o 30%.</w:t>
      </w:r>
      <w:r>
        <w:rPr>
          <w:rFonts w:cs="Calibri"/>
        </w:rPr>
        <w:t>;</w:t>
      </w:r>
    </w:p>
    <w:p w14:paraId="62F940DF" w14:textId="77777777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 xml:space="preserve">Automatyczne przepływy pracy i reguł biznesowych pozwalają </w:t>
      </w:r>
      <w:r w:rsidRPr="00E7602A">
        <w:rPr>
          <w:rFonts w:cs="Calibri"/>
        </w:rPr>
        <w:br/>
        <w:t>na zaoszczędzenie czasu i wyeliminowanie błędów (np. przy zatrudnianiu nowych pracowników od pojawienia się osoby w systemie HR poprzez tworzenie kont dostępowych i nadawanie uprawnień do różnych systemów, zastrzeganie tożsamości na podstawie reguł biznesowych).</w:t>
      </w:r>
      <w:r>
        <w:rPr>
          <w:rFonts w:cs="Calibri"/>
        </w:rPr>
        <w:t>;</w:t>
      </w:r>
    </w:p>
    <w:p w14:paraId="2B43BE42" w14:textId="7676AC8D" w:rsidR="00E7602A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>Ochrona danych poprzez wykrywanie i mapowanie ról</w:t>
      </w:r>
      <w:r>
        <w:rPr>
          <w:rFonts w:cs="Calibri"/>
        </w:rPr>
        <w:t xml:space="preserve"> </w:t>
      </w:r>
      <w:r w:rsidRPr="00E7602A">
        <w:rPr>
          <w:rFonts w:cs="Calibri"/>
        </w:rPr>
        <w:t>biznesowych </w:t>
      </w:r>
      <w:proofErr w:type="gramStart"/>
      <w:r w:rsidRPr="00E7602A">
        <w:rPr>
          <w:rFonts w:cs="Calibri"/>
        </w:rPr>
        <w:t>pozwala</w:t>
      </w:r>
      <w:proofErr w:type="gramEnd"/>
      <w:r w:rsidRPr="00E7602A">
        <w:rPr>
          <w:rFonts w:cs="Calibri"/>
        </w:rPr>
        <w:t> na audyt i kontrolę zgodności z przepisami oraz ciągłą weryfikację stanu bezpieczeństwa systemów</w:t>
      </w:r>
      <w:r>
        <w:rPr>
          <w:rFonts w:cs="Calibri"/>
        </w:rPr>
        <w:t>;</w:t>
      </w:r>
    </w:p>
    <w:p w14:paraId="6608510D" w14:textId="77777777" w:rsidR="003D6862" w:rsidRDefault="00E7602A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E7602A">
        <w:rPr>
          <w:rFonts w:cs="Calibri"/>
        </w:rPr>
        <w:t xml:space="preserve">Zarządzanie urządzeniami mobilnymi pozwala na kontrolowany </w:t>
      </w:r>
      <w:r w:rsidRPr="00E7602A">
        <w:rPr>
          <w:rFonts w:cs="Calibri"/>
        </w:rPr>
        <w:br/>
        <w:t>lub warunkowy dostęp do zasobów organizacji, a w sytuacjach awaryjnych umożliwia zdalne kasowanie danych firmowych lub całego urządzenia</w:t>
      </w:r>
      <w:r w:rsidR="003D6862">
        <w:rPr>
          <w:rFonts w:cs="Calibri"/>
        </w:rPr>
        <w:t>.</w:t>
      </w:r>
    </w:p>
    <w:p w14:paraId="57B11206" w14:textId="7AE2B360" w:rsidR="003D6862" w:rsidRDefault="003D686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Dodatkowo funkcjonalność musi składać się z poniższych podsystemów: </w:t>
      </w:r>
    </w:p>
    <w:p w14:paraId="0F4A300F" w14:textId="77777777" w:rsidR="003D6862" w:rsidRDefault="003D6862" w:rsidP="003D6862">
      <w:pPr>
        <w:pStyle w:val="Akapitzlist"/>
        <w:spacing w:after="0"/>
        <w:ind w:left="1224"/>
        <w:textAlignment w:val="baseline"/>
        <w:rPr>
          <w:rFonts w:cs="Calibri"/>
        </w:rPr>
      </w:pPr>
    </w:p>
    <w:p w14:paraId="0F8486C9" w14:textId="77777777" w:rsidR="003D6862" w:rsidRDefault="003D6862">
      <w:pPr>
        <w:pStyle w:val="Akapitzlist"/>
        <w:numPr>
          <w:ilvl w:val="3"/>
          <w:numId w:val="1"/>
        </w:numPr>
        <w:spacing w:after="0"/>
        <w:jc w:val="left"/>
        <w:textAlignment w:val="baseline"/>
        <w:rPr>
          <w:rFonts w:cs="Calibri"/>
        </w:rPr>
      </w:pPr>
      <w:r w:rsidRPr="003D6862">
        <w:rPr>
          <w:rFonts w:cs="Calibri"/>
        </w:rPr>
        <w:t>Podsystem zarządzania tożsamością</w:t>
      </w:r>
      <w:r>
        <w:rPr>
          <w:rFonts w:cs="Calibri"/>
        </w:rPr>
        <w:t>:</w:t>
      </w:r>
    </w:p>
    <w:p w14:paraId="43BFA343" w14:textId="0D89E877" w:rsidR="003D6862" w:rsidRPr="003D6862" w:rsidRDefault="003D6862" w:rsidP="003D6862">
      <w:p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 xml:space="preserve">System zarządzania tożsamością elektroniczną ma zapewniać agregację </w:t>
      </w:r>
      <w:r w:rsidRPr="003D6862">
        <w:rPr>
          <w:rFonts w:cs="Calibri"/>
        </w:rPr>
        <w:br/>
        <w:t>oraz synchronizacje danych o użytkownikach różnych systemów w ramach organizacji wraz</w:t>
      </w:r>
      <w:r>
        <w:rPr>
          <w:rFonts w:cs="Calibri"/>
        </w:rPr>
        <w:t xml:space="preserve"> </w:t>
      </w:r>
      <w:r>
        <w:rPr>
          <w:rFonts w:cs="Calibri"/>
        </w:rPr>
        <w:br/>
      </w:r>
      <w:r w:rsidRPr="003D6862">
        <w:rPr>
          <w:rFonts w:cs="Calibri"/>
        </w:rPr>
        <w:t>z zarządzaniem certyfikatami wydawanymi w ramach własnego Centrum certyfikacji. </w:t>
      </w:r>
    </w:p>
    <w:p w14:paraId="2BC5ADED" w14:textId="29E72200" w:rsidR="003D6862" w:rsidRDefault="003D6862" w:rsidP="003D6862">
      <w:pPr>
        <w:spacing w:after="0"/>
        <w:jc w:val="left"/>
        <w:textAlignment w:val="baseline"/>
        <w:rPr>
          <w:rFonts w:cs="Calibri"/>
        </w:rPr>
      </w:pPr>
      <w:r w:rsidRPr="003D6862">
        <w:rPr>
          <w:rFonts w:cs="Calibri"/>
        </w:rPr>
        <w:t>Wymagania ogólne:</w:t>
      </w:r>
    </w:p>
    <w:p w14:paraId="76DD4926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Bezpieczeństwo:  </w:t>
      </w:r>
      <w:r w:rsidRPr="003D6862">
        <w:rPr>
          <w:rFonts w:cs="Calibri"/>
        </w:rPr>
        <w:br/>
        <w:t>System zarządzania tożsamością musi umożliwiać zastosowanie przy połączeniu ze źródłami danych mechanizmów zabezpieczeń odpowiednich dla danego źródła danych (mechanizmy uwierzytelnienia i zabezpieczenia transmisji). System powinien zapewniać również prawidłową współpracę z zarządzanymi źródłami danych w sieci podzielonej poprzez zapory firewall oraz w sieci z zaimplementowanymi mechanizmami ochrony danych na poziomie transmisji danych (</w:t>
      </w:r>
      <w:proofErr w:type="spellStart"/>
      <w:r w:rsidRPr="003D6862">
        <w:rPr>
          <w:rFonts w:cs="Calibri"/>
        </w:rPr>
        <w:t>IPSec</w:t>
      </w:r>
      <w:proofErr w:type="spellEnd"/>
      <w:r w:rsidRPr="003D6862">
        <w:rPr>
          <w:rFonts w:cs="Calibri"/>
        </w:rPr>
        <w:t>, SSL)</w:t>
      </w:r>
      <w:r>
        <w:rPr>
          <w:rFonts w:cs="Calibri"/>
        </w:rPr>
        <w:t>;</w:t>
      </w:r>
    </w:p>
    <w:p w14:paraId="0AA1A2F1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System zarządzania tożsamością musi umożliwiać w ramach dostarczanych mechanizmów na delegację uprawnień związanych z zarządzaniem i obsługą systemu. System musi umożliwiać odtwarzanie utraconych certyfikatów bezpośrednio na kartę</w:t>
      </w:r>
      <w:r>
        <w:rPr>
          <w:rFonts w:cs="Calibri"/>
        </w:rPr>
        <w:t>;</w:t>
      </w:r>
    </w:p>
    <w:p w14:paraId="7C79FF08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lastRenderedPageBreak/>
        <w:t xml:space="preserve">Skalowalność: System zarządzania tożsamością dostarczony w ramach zamówienia musi umożliwiać skalowanie mechanizmów systemu, pozwalające na obsługę informację w zakresie od 2 500 do 10 000 obiektów tożsamości, posiadających reprezentację w zarządzanych źródłach danych połączonych </w:t>
      </w:r>
      <w:r w:rsidRPr="003D6862">
        <w:rPr>
          <w:rFonts w:cs="Calibri"/>
        </w:rPr>
        <w:br/>
        <w:t>z systemem oraz mieć możliwość skalowania stanowisk wydających certyfikaty</w:t>
      </w:r>
      <w:r>
        <w:rPr>
          <w:rFonts w:cs="Calibri"/>
        </w:rPr>
        <w:t>;</w:t>
      </w:r>
    </w:p>
    <w:p w14:paraId="23660DBA" w14:textId="77777777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Interoperacyjność: </w:t>
      </w:r>
      <w:r w:rsidRPr="003D6862">
        <w:rPr>
          <w:rFonts w:cs="Calibri"/>
        </w:rPr>
        <w:br/>
        <w:t xml:space="preserve">System zarządzania tożsamością powinien zapewniać możliwość działania systemu w środowisku heterogenicznym. Współpraca ta powinna być realizowana z użyciem standardowych dla źródeł danych protokołów dostępu oraz przy minimalnej ingerencji w mechanizmy działania źródła danych połączonego z systemem. System zarządzania tożsamością powinien zapewniać możliwość realizacji dwukierunkowej wymiany informacji z połączonymi źródłami danych oraz musi udostępniać standardowe interfejsy umożliwiające komunikację dwustronną (np. wymianę danych </w:t>
      </w:r>
      <w:r>
        <w:rPr>
          <w:rFonts w:cs="Calibri"/>
        </w:rPr>
        <w:br/>
      </w:r>
      <w:r w:rsidRPr="003D6862">
        <w:rPr>
          <w:rFonts w:cs="Calibri"/>
        </w:rPr>
        <w:t>o użytkownikach) z innymi systemami informatycznymi</w:t>
      </w:r>
      <w:r>
        <w:rPr>
          <w:rFonts w:cs="Calibri"/>
        </w:rPr>
        <w:t>;</w:t>
      </w:r>
    </w:p>
    <w:p w14:paraId="4A6585B1" w14:textId="33C6AD8B" w:rsid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Rozszerzalność: </w:t>
      </w:r>
      <w:r w:rsidRPr="003D6862">
        <w:rPr>
          <w:rFonts w:cs="Calibri"/>
        </w:rPr>
        <w:br/>
        <w:t>System zarządzania tożsamością powinien umożliwiać rozszerzenie w przyszłości funkcjonalności o połączenia z innymi typami źródeł danych jak i rozszerzenie mechanizmów logiki systemu. System zarządzania tożsamością powinien umożliwiać rozszerzenie w przyszłości rozwiązania o mechanizmy raportowanie i audytu informacji o tożsamości</w:t>
      </w:r>
      <w:r>
        <w:rPr>
          <w:rFonts w:cs="Calibri"/>
        </w:rPr>
        <w:t>;</w:t>
      </w:r>
    </w:p>
    <w:p w14:paraId="65DC98E1" w14:textId="75D01293" w:rsidR="003D6862" w:rsidRPr="003D6862" w:rsidRDefault="003D6862">
      <w:pPr>
        <w:pStyle w:val="Akapitzlist"/>
        <w:numPr>
          <w:ilvl w:val="0"/>
          <w:numId w:val="4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Wydajność: </w:t>
      </w:r>
      <w:r w:rsidRPr="003D6862">
        <w:rPr>
          <w:rFonts w:cs="Calibri"/>
        </w:rPr>
        <w:br/>
        <w:t xml:space="preserve">System musi umożliwiać generowanie i nagrywanie certyfikatów na kartach </w:t>
      </w:r>
      <w:r w:rsidRPr="003D6862">
        <w:rPr>
          <w:rFonts w:cs="Calibri"/>
        </w:rPr>
        <w:br/>
        <w:t>w liczbie min. xx na godzinę na stanowisko</w:t>
      </w:r>
    </w:p>
    <w:p w14:paraId="3C45C646" w14:textId="77777777" w:rsidR="003D6862" w:rsidRPr="003D6862" w:rsidRDefault="003D6862" w:rsidP="003D6862">
      <w:pPr>
        <w:spacing w:after="0"/>
        <w:textAlignment w:val="baseline"/>
        <w:rPr>
          <w:rFonts w:cs="Calibri"/>
        </w:rPr>
      </w:pPr>
    </w:p>
    <w:p w14:paraId="737E89F2" w14:textId="26C2F2B6" w:rsidR="003D6862" w:rsidRDefault="003D686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Podsystem zarządzania urządzeniami mobilnymi</w:t>
      </w:r>
      <w:r>
        <w:rPr>
          <w:rFonts w:cs="Calibri"/>
        </w:rPr>
        <w:t>:</w:t>
      </w:r>
    </w:p>
    <w:p w14:paraId="7D307844" w14:textId="77777777" w:rsidR="003D6862" w:rsidRDefault="003D6862" w:rsidP="003D6862">
      <w:p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Dostępna poprzez Internet na zasadzie licencji narzędzia pozwalające na budowę bezpiecznego</w:t>
      </w:r>
      <w:r>
        <w:rPr>
          <w:rFonts w:cs="Calibri"/>
        </w:rPr>
        <w:t xml:space="preserve"> </w:t>
      </w:r>
      <w:r w:rsidRPr="003D6862">
        <w:rPr>
          <w:rFonts w:cs="Calibri"/>
        </w:rPr>
        <w:t>i skalowalnego środowiska, a w szczególności:</w:t>
      </w:r>
    </w:p>
    <w:p w14:paraId="2A9F214B" w14:textId="35CD052D" w:rsidR="003D6862" w:rsidRDefault="003D6862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Integrację z systemem SCCM w oparciu o natywne interfejsy komunikacyjne lub rozwiązanie równoważne</w:t>
      </w:r>
      <w:r>
        <w:rPr>
          <w:rFonts w:cs="Calibri"/>
        </w:rPr>
        <w:t>;</w:t>
      </w:r>
    </w:p>
    <w:p w14:paraId="0BE22865" w14:textId="77777777" w:rsidR="003D6862" w:rsidRDefault="003D6862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Wykorzystanie bazy użytkowników znajdujących się w Active Directory lub rozwiązanie równoważne</w:t>
      </w:r>
      <w:r>
        <w:rPr>
          <w:rFonts w:cs="Calibri"/>
        </w:rPr>
        <w:t>;</w:t>
      </w:r>
    </w:p>
    <w:p w14:paraId="11BA9E0A" w14:textId="25676D8B" w:rsidR="003D6862" w:rsidRPr="003D6862" w:rsidRDefault="003D6862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Porozumiewania się z użytkownikiem końcowym w języku polskim. </w:t>
      </w:r>
    </w:p>
    <w:p w14:paraId="3F4DB043" w14:textId="77777777" w:rsidR="003D6862" w:rsidRPr="003D6862" w:rsidRDefault="003D6862">
      <w:pPr>
        <w:pStyle w:val="Akapitzlist"/>
        <w:numPr>
          <w:ilvl w:val="0"/>
          <w:numId w:val="42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Inwentaryzacja sprzętu i zarządzanie zasobami: </w:t>
      </w:r>
    </w:p>
    <w:p w14:paraId="226FD0E2" w14:textId="77777777" w:rsidR="003D6862" w:rsidRPr="00AA5619" w:rsidRDefault="003D6862">
      <w:pPr>
        <w:numPr>
          <w:ilvl w:val="0"/>
          <w:numId w:val="2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Inwentaryzacja zasobów urządzenia mobilnego odbywa się w interwałach czasowych.  </w:t>
      </w:r>
    </w:p>
    <w:p w14:paraId="36AD4013" w14:textId="77777777" w:rsidR="003D6862" w:rsidRPr="00AA5619" w:rsidRDefault="003D6862">
      <w:pPr>
        <w:numPr>
          <w:ilvl w:val="0"/>
          <w:numId w:val="3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Inwentaryzacja sprzętu pozwala na zbieranie następujących informacji. </w:t>
      </w:r>
    </w:p>
    <w:p w14:paraId="2F7FE7CE" w14:textId="1B97F76B" w:rsidR="003D6862" w:rsidRPr="003D6862" w:rsidRDefault="003D6862">
      <w:pPr>
        <w:pStyle w:val="Akapitzlist"/>
        <w:numPr>
          <w:ilvl w:val="0"/>
          <w:numId w:val="46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Nazwa urządzenia</w:t>
      </w:r>
      <w:r>
        <w:rPr>
          <w:rFonts w:cs="Calibri"/>
        </w:rPr>
        <w:t>;</w:t>
      </w:r>
    </w:p>
    <w:p w14:paraId="58EC8793" w14:textId="44951C00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Identyfikator urządzenia</w:t>
      </w:r>
      <w:r>
        <w:rPr>
          <w:rFonts w:cs="Calibri"/>
        </w:rPr>
        <w:t>;</w:t>
      </w:r>
    </w:p>
    <w:p w14:paraId="051A0605" w14:textId="68EA2FB0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Nazwa platformy systemu operacyjnego</w:t>
      </w:r>
      <w:r>
        <w:rPr>
          <w:rFonts w:cs="Calibri"/>
        </w:rPr>
        <w:t>;</w:t>
      </w:r>
    </w:p>
    <w:p w14:paraId="5265ABB5" w14:textId="2E818F38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Wersja oprogramowania układowego</w:t>
      </w:r>
      <w:r>
        <w:rPr>
          <w:rFonts w:cs="Calibri"/>
        </w:rPr>
        <w:t>;</w:t>
      </w:r>
    </w:p>
    <w:p w14:paraId="217919F2" w14:textId="2E2FB875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Typ procesora</w:t>
      </w:r>
      <w:r>
        <w:rPr>
          <w:rFonts w:cs="Calibri"/>
        </w:rPr>
        <w:t>;</w:t>
      </w:r>
    </w:p>
    <w:p w14:paraId="3DE50E90" w14:textId="27899615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Model urządzenia</w:t>
      </w:r>
      <w:r>
        <w:rPr>
          <w:rFonts w:cs="Calibri"/>
        </w:rPr>
        <w:t>;</w:t>
      </w:r>
    </w:p>
    <w:p w14:paraId="176C8641" w14:textId="6E59905C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Producent urządzenia</w:t>
      </w:r>
      <w:r>
        <w:rPr>
          <w:rFonts w:cs="Calibri"/>
        </w:rPr>
        <w:t>;</w:t>
      </w:r>
    </w:p>
    <w:p w14:paraId="39671A38" w14:textId="297609DF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Architektura procesora;</w:t>
      </w:r>
    </w:p>
    <w:p w14:paraId="4365AF6F" w14:textId="5DFE9178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Język urządzenia</w:t>
      </w:r>
      <w:r>
        <w:rPr>
          <w:rFonts w:cs="Calibri"/>
        </w:rPr>
        <w:t>;</w:t>
      </w:r>
    </w:p>
    <w:p w14:paraId="2F080E0A" w14:textId="77777777" w:rsidR="003D6862" w:rsidRPr="003D6862" w:rsidRDefault="003D6862">
      <w:pPr>
        <w:pStyle w:val="Akapitzlist"/>
        <w:numPr>
          <w:ilvl w:val="0"/>
          <w:numId w:val="45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Lista aplikacji zainstalowanych w ramach przedsiębiorstwa. </w:t>
      </w:r>
    </w:p>
    <w:p w14:paraId="630F71DE" w14:textId="77777777" w:rsidR="003D6862" w:rsidRPr="003D6862" w:rsidRDefault="003D6862">
      <w:pPr>
        <w:pStyle w:val="Akapitzlist"/>
        <w:numPr>
          <w:ilvl w:val="0"/>
          <w:numId w:val="4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Zdalna blokada i wymazanie: </w:t>
      </w:r>
    </w:p>
    <w:p w14:paraId="6290427D" w14:textId="77777777" w:rsidR="003D6862" w:rsidRPr="00AA5619" w:rsidRDefault="003D6862">
      <w:pPr>
        <w:numPr>
          <w:ilvl w:val="0"/>
          <w:numId w:val="5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W celu zapewnienia bezpieczeństwa danych oprogramowanie musi umożliwiać funkcjonalność zdalnej blokady, wymazania urządzenia (przywrócenia </w:t>
      </w:r>
      <w:r w:rsidRPr="00AA5619">
        <w:rPr>
          <w:rFonts w:cs="Calibri"/>
        </w:rPr>
        <w:lastRenderedPageBreak/>
        <w:t xml:space="preserve">urządzenia do ustawień fabrycznych) oraz selektywnego wymazania danych </w:t>
      </w:r>
      <w:r>
        <w:rPr>
          <w:rFonts w:cs="Calibri"/>
        </w:rPr>
        <w:br/>
      </w:r>
      <w:r w:rsidRPr="00AA5619">
        <w:rPr>
          <w:rFonts w:cs="Calibri"/>
        </w:rPr>
        <w:t>i aplikacji. </w:t>
      </w:r>
    </w:p>
    <w:p w14:paraId="5353A461" w14:textId="74C27B8E" w:rsidR="003D6862" w:rsidRPr="00AA5619" w:rsidRDefault="003D6862" w:rsidP="003D6862">
      <w:pPr>
        <w:spacing w:after="0"/>
        <w:ind w:left="1710"/>
        <w:textAlignment w:val="baseline"/>
        <w:rPr>
          <w:rFonts w:cs="Calibri"/>
        </w:rPr>
      </w:pPr>
      <w:r>
        <w:rPr>
          <w:rFonts w:cs="Calibri"/>
        </w:rPr>
        <w:t xml:space="preserve">b. </w:t>
      </w:r>
      <w:r w:rsidRPr="00AA5619">
        <w:rPr>
          <w:rFonts w:cs="Calibri"/>
        </w:rPr>
        <w:t xml:space="preserve">Oprogramowanie te mają być możliwe do zrealizowania z poziomu SCCM </w:t>
      </w:r>
      <w:r>
        <w:rPr>
          <w:rFonts w:cs="Calibri"/>
        </w:rPr>
        <w:br/>
      </w:r>
      <w:r w:rsidRPr="00AA5619">
        <w:rPr>
          <w:rFonts w:cs="Calibri"/>
        </w:rPr>
        <w:t>(dla operatorów systemu) lub poprzez dedykowany interfejs webowy lub aplikację (dla użytkownika urządzenia mobilnego) lub rozwiązanie równoważne. </w:t>
      </w:r>
    </w:p>
    <w:p w14:paraId="4AD5F774" w14:textId="77777777" w:rsidR="003D6862" w:rsidRPr="003D6862" w:rsidRDefault="003D6862">
      <w:pPr>
        <w:pStyle w:val="Akapitzlist"/>
        <w:numPr>
          <w:ilvl w:val="0"/>
          <w:numId w:val="43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Dystrybucja oprogramowania: </w:t>
      </w:r>
    </w:p>
    <w:p w14:paraId="0D82EB4B" w14:textId="77777777" w:rsidR="003D6862" w:rsidRPr="00AA5619" w:rsidRDefault="003D6862">
      <w:pPr>
        <w:numPr>
          <w:ilvl w:val="0"/>
          <w:numId w:val="6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Pakiety instalacyjne dla aplikacji mobilnych mogą być przechowywane </w:t>
      </w:r>
      <w:r>
        <w:rPr>
          <w:rFonts w:cs="Calibri"/>
        </w:rPr>
        <w:br/>
      </w:r>
      <w:r w:rsidRPr="00AA5619">
        <w:rPr>
          <w:rFonts w:cs="Calibri"/>
        </w:rPr>
        <w:t xml:space="preserve">na specjalnie wydzielonych zasobach sieciowych – punktach dystrybucyjnych </w:t>
      </w:r>
      <w:r>
        <w:rPr>
          <w:rFonts w:cs="Calibri"/>
        </w:rPr>
        <w:br/>
      </w:r>
      <w:r w:rsidRPr="00AA5619">
        <w:rPr>
          <w:rFonts w:cs="Calibri"/>
        </w:rPr>
        <w:t xml:space="preserve">(tak jak ma to miejsce dla dystrybucji aplikacji).  Punkty te mogą być zasobami sieciowymi lub wydzielonymi witrynami WWW lub punktami dystrybucyjnymi </w:t>
      </w:r>
      <w:r>
        <w:rPr>
          <w:rFonts w:cs="Calibri"/>
        </w:rPr>
        <w:br/>
      </w:r>
      <w:r w:rsidRPr="00AA5619">
        <w:rPr>
          <w:rFonts w:cs="Calibri"/>
        </w:rPr>
        <w:t>w usłudze. </w:t>
      </w:r>
    </w:p>
    <w:p w14:paraId="72896107" w14:textId="77777777" w:rsidR="003D6862" w:rsidRPr="00AA5619" w:rsidRDefault="003D6862">
      <w:pPr>
        <w:numPr>
          <w:ilvl w:val="0"/>
          <w:numId w:val="7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Systemu UDM umożliwia dystrybucję oprogramowania na prośbę użytkownika, realizowaną poprzez wybór oprogramowania w ramach dostępnego katalogu aplikacji. </w:t>
      </w:r>
    </w:p>
    <w:p w14:paraId="1B5C4002" w14:textId="77777777" w:rsidR="003D6862" w:rsidRPr="00AA5619" w:rsidRDefault="003D6862">
      <w:pPr>
        <w:numPr>
          <w:ilvl w:val="0"/>
          <w:numId w:val="8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Katalog aplikacji jest zrealizowany w oparciu o dedykowaną witrynę webową lub dedykowaną aplikację (dostępną dla poszczególnych platform w dedykowanych sklepach mobilnych). </w:t>
      </w:r>
    </w:p>
    <w:p w14:paraId="6A8F3A05" w14:textId="77777777" w:rsidR="003D6862" w:rsidRDefault="003D6862">
      <w:pPr>
        <w:numPr>
          <w:ilvl w:val="0"/>
          <w:numId w:val="9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Katalog aplikacji wspiera następujące formaty aplikacji mobilnych: </w:t>
      </w:r>
    </w:p>
    <w:p w14:paraId="7BAA8BB1" w14:textId="0A95D241" w:rsidR="003D6862" w:rsidRDefault="003D6862">
      <w:pPr>
        <w:pStyle w:val="Akapitzlist"/>
        <w:numPr>
          <w:ilvl w:val="0"/>
          <w:numId w:val="47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*.</w:t>
      </w:r>
      <w:proofErr w:type="spellStart"/>
      <w:proofErr w:type="gramStart"/>
      <w:r w:rsidRPr="003D6862">
        <w:rPr>
          <w:rFonts w:cs="Calibri"/>
        </w:rPr>
        <w:t>appx</w:t>
      </w:r>
      <w:proofErr w:type="spellEnd"/>
      <w:r w:rsidRPr="003D6862">
        <w:rPr>
          <w:rFonts w:cs="Calibri"/>
        </w:rPr>
        <w:t> </w:t>
      </w:r>
      <w:r>
        <w:rPr>
          <w:rFonts w:cs="Calibri"/>
        </w:rPr>
        <w:t>;</w:t>
      </w:r>
      <w:proofErr w:type="gramEnd"/>
      <w:r w:rsidRPr="003D6862">
        <w:rPr>
          <w:rFonts w:cs="Calibri"/>
        </w:rPr>
        <w:t> </w:t>
      </w:r>
    </w:p>
    <w:p w14:paraId="037846DF" w14:textId="3843945B" w:rsidR="003D6862" w:rsidRDefault="003D6862">
      <w:pPr>
        <w:pStyle w:val="Akapitzlist"/>
        <w:numPr>
          <w:ilvl w:val="0"/>
          <w:numId w:val="47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*.</w:t>
      </w:r>
      <w:proofErr w:type="spellStart"/>
      <w:r w:rsidRPr="003D6862">
        <w:rPr>
          <w:rFonts w:cs="Calibri"/>
        </w:rPr>
        <w:t>xap</w:t>
      </w:r>
      <w:proofErr w:type="spellEnd"/>
      <w:r w:rsidRPr="003D6862">
        <w:rPr>
          <w:rFonts w:cs="Calibri"/>
        </w:rPr>
        <w:t>, *.</w:t>
      </w:r>
      <w:proofErr w:type="spellStart"/>
      <w:r w:rsidRPr="003D6862">
        <w:rPr>
          <w:rFonts w:cs="Calibri"/>
        </w:rPr>
        <w:t>ipa</w:t>
      </w:r>
      <w:proofErr w:type="spellEnd"/>
      <w:r w:rsidRPr="003D6862">
        <w:rPr>
          <w:rFonts w:cs="Calibri"/>
        </w:rPr>
        <w:t> (iOS)</w:t>
      </w:r>
      <w:r>
        <w:rPr>
          <w:rFonts w:cs="Calibri"/>
        </w:rPr>
        <w:t>;</w:t>
      </w:r>
    </w:p>
    <w:p w14:paraId="3D574EDE" w14:textId="2924CA79" w:rsidR="003D6862" w:rsidRPr="003D6862" w:rsidRDefault="003D6862">
      <w:pPr>
        <w:pStyle w:val="Akapitzlist"/>
        <w:numPr>
          <w:ilvl w:val="0"/>
          <w:numId w:val="47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*.</w:t>
      </w:r>
      <w:proofErr w:type="spellStart"/>
      <w:r w:rsidRPr="003D6862">
        <w:rPr>
          <w:rFonts w:cs="Calibri"/>
        </w:rPr>
        <w:t>apk</w:t>
      </w:r>
      <w:proofErr w:type="spellEnd"/>
      <w:r w:rsidRPr="003D6862">
        <w:rPr>
          <w:rFonts w:cs="Calibri"/>
        </w:rPr>
        <w:t> (Android). </w:t>
      </w:r>
    </w:p>
    <w:p w14:paraId="249838E7" w14:textId="77777777" w:rsidR="003D6862" w:rsidRDefault="003D6862">
      <w:pPr>
        <w:numPr>
          <w:ilvl w:val="0"/>
          <w:numId w:val="10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 xml:space="preserve">Katalog aplikacji musi mieć możliwość publikowania aplikacji znajdujących </w:t>
      </w:r>
      <w:r>
        <w:rPr>
          <w:rFonts w:cs="Calibri"/>
        </w:rPr>
        <w:br/>
      </w:r>
      <w:r w:rsidRPr="00AA5619">
        <w:rPr>
          <w:rFonts w:cs="Calibri"/>
        </w:rPr>
        <w:t>się w następujących sklepach mobilnych aplikacji: </w:t>
      </w:r>
    </w:p>
    <w:p w14:paraId="74DDB1F5" w14:textId="77777777" w:rsidR="003D6862" w:rsidRDefault="003D6862">
      <w:pPr>
        <w:pStyle w:val="Akapitzlist"/>
        <w:numPr>
          <w:ilvl w:val="0"/>
          <w:numId w:val="48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Android Google Play </w:t>
      </w:r>
      <w:proofErr w:type="spellStart"/>
      <w:r w:rsidRPr="003D6862">
        <w:rPr>
          <w:rFonts w:cs="Calibri"/>
        </w:rPr>
        <w:t>Store</w:t>
      </w:r>
      <w:proofErr w:type="spellEnd"/>
      <w:r>
        <w:rPr>
          <w:rFonts w:cs="Calibri"/>
        </w:rPr>
        <w:t>;</w:t>
      </w:r>
    </w:p>
    <w:p w14:paraId="436FEF02" w14:textId="7C12B604" w:rsidR="003D6862" w:rsidRPr="003D6862" w:rsidRDefault="003D6862">
      <w:pPr>
        <w:pStyle w:val="Akapitzlist"/>
        <w:numPr>
          <w:ilvl w:val="0"/>
          <w:numId w:val="48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iOS </w:t>
      </w:r>
      <w:proofErr w:type="spellStart"/>
      <w:r w:rsidRPr="003D6862">
        <w:rPr>
          <w:rFonts w:cs="Calibri"/>
        </w:rPr>
        <w:t>App</w:t>
      </w:r>
      <w:proofErr w:type="spellEnd"/>
      <w:r w:rsidRPr="003D6862">
        <w:rPr>
          <w:rFonts w:cs="Calibri"/>
        </w:rPr>
        <w:t> </w:t>
      </w:r>
      <w:proofErr w:type="spellStart"/>
      <w:r w:rsidRPr="003D6862">
        <w:rPr>
          <w:rFonts w:cs="Calibri"/>
        </w:rPr>
        <w:t>Store</w:t>
      </w:r>
      <w:proofErr w:type="spellEnd"/>
      <w:r w:rsidRPr="003D6862">
        <w:rPr>
          <w:rFonts w:cs="Calibri"/>
        </w:rPr>
        <w:t>. </w:t>
      </w:r>
    </w:p>
    <w:p w14:paraId="3830E928" w14:textId="77777777" w:rsidR="003D6862" w:rsidRPr="003D6862" w:rsidRDefault="003D6862">
      <w:pPr>
        <w:pStyle w:val="Akapitzlist"/>
        <w:numPr>
          <w:ilvl w:val="2"/>
          <w:numId w:val="11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Definiowanie polityk urządzenia mobilnego: </w:t>
      </w:r>
    </w:p>
    <w:p w14:paraId="476D7DAB" w14:textId="77777777" w:rsidR="003D6862" w:rsidRPr="00AA5619" w:rsidRDefault="003D6862">
      <w:pPr>
        <w:numPr>
          <w:ilvl w:val="0"/>
          <w:numId w:val="12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Komponenty umożliwiające zdefiniowanie standardu polityk urządzenia mobilnego. W obszarze polityki haseł system zapewni: </w:t>
      </w:r>
    </w:p>
    <w:p w14:paraId="4E7AF6AA" w14:textId="77777777" w:rsidR="003D6862" w:rsidRPr="00AA5619" w:rsidRDefault="003D6862">
      <w:pPr>
        <w:numPr>
          <w:ilvl w:val="0"/>
          <w:numId w:val="13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Zdefiniowanie wymuszenia hasła. </w:t>
      </w:r>
    </w:p>
    <w:p w14:paraId="5E55C706" w14:textId="77777777" w:rsidR="003D6862" w:rsidRPr="00AA5619" w:rsidRDefault="003D6862">
      <w:pPr>
        <w:numPr>
          <w:ilvl w:val="0"/>
          <w:numId w:val="14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minimalnej długości hasła. </w:t>
      </w:r>
    </w:p>
    <w:p w14:paraId="1BC12745" w14:textId="77777777" w:rsidR="003D6862" w:rsidRPr="00AA5619" w:rsidRDefault="003D6862">
      <w:pPr>
        <w:numPr>
          <w:ilvl w:val="0"/>
          <w:numId w:val="15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czasu wygasania hasła. </w:t>
      </w:r>
    </w:p>
    <w:p w14:paraId="5C0C3FBB" w14:textId="77777777" w:rsidR="003D6862" w:rsidRPr="00AA5619" w:rsidRDefault="003D6862">
      <w:pPr>
        <w:numPr>
          <w:ilvl w:val="0"/>
          <w:numId w:val="16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ilości pamiętanych haseł. </w:t>
      </w:r>
    </w:p>
    <w:p w14:paraId="5CF5D594" w14:textId="77777777" w:rsidR="003D6862" w:rsidRPr="00AA5619" w:rsidRDefault="003D6862">
      <w:pPr>
        <w:numPr>
          <w:ilvl w:val="0"/>
          <w:numId w:val="17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ilości prób nieudanego wprowadzenia hasła przed wyczyszczeniem urządzenia. </w:t>
      </w:r>
    </w:p>
    <w:p w14:paraId="5D4D1558" w14:textId="77777777" w:rsidR="003D6862" w:rsidRDefault="003D6862">
      <w:pPr>
        <w:numPr>
          <w:ilvl w:val="0"/>
          <w:numId w:val="18"/>
        </w:numPr>
        <w:spacing w:after="0"/>
        <w:ind w:left="1710" w:firstLine="0"/>
        <w:textAlignment w:val="baseline"/>
        <w:rPr>
          <w:rFonts w:cs="Calibri"/>
        </w:rPr>
      </w:pPr>
      <w:r w:rsidRPr="00AA5619">
        <w:rPr>
          <w:rFonts w:cs="Calibri"/>
        </w:rPr>
        <w:t>Określenia czasu bezczynności urządzenia, po jakim będzie wymagane podanie hasła. </w:t>
      </w:r>
    </w:p>
    <w:p w14:paraId="125A7AE5" w14:textId="176A1FA7" w:rsidR="003D6862" w:rsidRPr="003D6862" w:rsidRDefault="003D6862">
      <w:pPr>
        <w:pStyle w:val="Akapitzlist"/>
        <w:numPr>
          <w:ilvl w:val="2"/>
          <w:numId w:val="44"/>
        </w:numPr>
        <w:spacing w:after="0"/>
        <w:textAlignment w:val="baseline"/>
        <w:rPr>
          <w:rFonts w:cs="Calibri"/>
        </w:rPr>
      </w:pPr>
      <w:r w:rsidRPr="003D6862">
        <w:rPr>
          <w:rFonts w:cs="Calibri"/>
        </w:rPr>
        <w:t>Raportowanie, prezentacja danych: </w:t>
      </w:r>
    </w:p>
    <w:p w14:paraId="6DB0366F" w14:textId="7CA5EB33" w:rsidR="003D6862" w:rsidRPr="00AA5619" w:rsidRDefault="003D6862" w:rsidP="000E3503">
      <w:pPr>
        <w:spacing w:after="0"/>
        <w:ind w:left="855" w:firstLine="708"/>
        <w:textAlignment w:val="baseline"/>
        <w:rPr>
          <w:rFonts w:cs="Calibri"/>
        </w:rPr>
      </w:pPr>
      <w:r w:rsidRPr="00AA5619">
        <w:rPr>
          <w:rFonts w:cs="Calibri"/>
        </w:rPr>
        <w:t>Oprogramowanie ma umożliwiać skorzystanie z szeregu predefiniowane raportów dedykowanych dla klas urządzeń mobilnych. W szczególności w obszarze raportowania zainstalowanego oprogramowania jest możliwość zebrania informacji o zainstalowanym oprogramowaniu na urządzeniu firmowym lub urządzeniu użytkownika.</w:t>
      </w:r>
    </w:p>
    <w:p w14:paraId="36DD6355" w14:textId="630AE72C" w:rsidR="003D6862" w:rsidRDefault="00ED50FC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Podsystem ochrony informacji:</w:t>
      </w:r>
    </w:p>
    <w:p w14:paraId="2ACB2335" w14:textId="77777777" w:rsidR="0082530E" w:rsidRPr="00AA5619" w:rsidRDefault="0082530E" w:rsidP="000E3503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Oprogramowanie bezpieczeństwa informacji musi pozwalać na stworzenie mechanizmów ochrony wybranych zasobów informacji w systemach jej obiegu i udostępniania w ramach systemów Zamawiającego i poza nimi, chroniąc ją przed nieuprawnionym dostępem. Oprogramowanie musi spełniać następujące wymagania: </w:t>
      </w:r>
    </w:p>
    <w:p w14:paraId="30E2E8FB" w14:textId="6344CC5B" w:rsidR="0082530E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82530E">
        <w:rPr>
          <w:rFonts w:cs="Calibri"/>
        </w:rPr>
        <w:t>Chroniona ma być informacja (pliki, wiadomości poczty</w:t>
      </w:r>
      <w:r w:rsidR="000E3503">
        <w:rPr>
          <w:rFonts w:cs="Calibri"/>
        </w:rPr>
        <w:t xml:space="preserve"> </w:t>
      </w:r>
      <w:r w:rsidRPr="0082530E">
        <w:rPr>
          <w:rFonts w:cs="Calibri"/>
        </w:rPr>
        <w:t>elektronicznej), a nie fizyczne miejsce jej przechowywania</w:t>
      </w:r>
      <w:r>
        <w:rPr>
          <w:rFonts w:cs="Calibri"/>
        </w:rPr>
        <w:t>;</w:t>
      </w:r>
    </w:p>
    <w:p w14:paraId="19F505D1" w14:textId="77777777" w:rsid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82530E">
        <w:rPr>
          <w:rFonts w:cs="Calibri"/>
        </w:rPr>
        <w:lastRenderedPageBreak/>
        <w:t>Oprogramowanie musi współdziałać przynajmniej z narzędziami Microsoft Office, Microsoft Office 365, Microsoft SharePoint i Microsoft Exchange w wersjach 2010 lub nowszych poprzez wbudowany w te produkty interfejs</w:t>
      </w:r>
      <w:r w:rsidR="000E3503">
        <w:rPr>
          <w:rFonts w:cs="Calibri"/>
        </w:rPr>
        <w:t>u;</w:t>
      </w:r>
    </w:p>
    <w:p w14:paraId="287D28C4" w14:textId="77777777" w:rsid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kontroli, kto i w jaki sposób ma dostęp do informacji</w:t>
      </w:r>
      <w:r w:rsidR="000E3503">
        <w:rPr>
          <w:rFonts w:cs="Calibri"/>
        </w:rPr>
        <w:t>;</w:t>
      </w:r>
    </w:p>
    <w:p w14:paraId="7B59E60D" w14:textId="77777777" w:rsid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wykorzystania zdefiniowanych polityk w zakresie</w:t>
      </w:r>
      <w:r w:rsidR="000E3503">
        <w:rPr>
          <w:rFonts w:cs="Calibri"/>
        </w:rPr>
        <w:t xml:space="preserve"> </w:t>
      </w:r>
      <w:r w:rsidRPr="000E3503">
        <w:rPr>
          <w:rFonts w:cs="Calibri"/>
        </w:rPr>
        <w:t>szyfrowania, zarządzania tożsamością i zasadami autoryzacji</w:t>
      </w:r>
      <w:r w:rsidR="000E3503">
        <w:rPr>
          <w:rFonts w:cs="Calibri"/>
        </w:rPr>
        <w:t>;</w:t>
      </w:r>
    </w:p>
    <w:p w14:paraId="709AAE68" w14:textId="42DB7E27" w:rsidR="0082530E" w:rsidRPr="000E3503" w:rsidRDefault="0082530E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określenia uprawnień dostępu do informacji dla użytkowników i ich grup zdefiniowanych w usłudze katalogowej, np.: </w:t>
      </w:r>
    </w:p>
    <w:p w14:paraId="4A1D3AD5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uprawnień dostępu do informacji</w:t>
      </w:r>
      <w:r w:rsidR="000E3503">
        <w:rPr>
          <w:rFonts w:cs="Calibri"/>
        </w:rPr>
        <w:t>;</w:t>
      </w:r>
    </w:p>
    <w:p w14:paraId="286128BC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Informacja tylko do odczytu</w:t>
      </w:r>
      <w:r w:rsidR="000E3503">
        <w:rPr>
          <w:rFonts w:cs="Calibri"/>
        </w:rPr>
        <w:t>;</w:t>
      </w:r>
    </w:p>
    <w:p w14:paraId="560CDA6C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Prawo do edycji informacji</w:t>
      </w:r>
      <w:r w:rsidR="000E3503">
        <w:rPr>
          <w:rFonts w:cs="Calibri"/>
        </w:rPr>
        <w:t>;</w:t>
      </w:r>
    </w:p>
    <w:p w14:paraId="60A330EC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wykonania systemowego zrzutu ekranu</w:t>
      </w:r>
      <w:r w:rsidR="000E3503">
        <w:rPr>
          <w:rFonts w:cs="Calibri"/>
        </w:rPr>
        <w:t>;</w:t>
      </w:r>
    </w:p>
    <w:p w14:paraId="01B90C02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drukowania informacji czy wiadomości poczty elektronicznej</w:t>
      </w:r>
      <w:r w:rsidR="000E3503">
        <w:rPr>
          <w:rFonts w:cs="Calibri"/>
        </w:rPr>
        <w:t>;</w:t>
      </w:r>
    </w:p>
    <w:p w14:paraId="4E159A47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przesyłania dalej wiadomości poczty elektronicznej</w:t>
      </w:r>
      <w:r w:rsidR="000E3503">
        <w:rPr>
          <w:rFonts w:cs="Calibri"/>
        </w:rPr>
        <w:t>;</w:t>
      </w:r>
    </w:p>
    <w:p w14:paraId="73D80E8F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Brak możliwości użycia opcji „Odpowiedz wszystkim” w poczcie elektronicznej</w:t>
      </w:r>
      <w:r w:rsidR="000E3503">
        <w:rPr>
          <w:rFonts w:cs="Calibri"/>
        </w:rPr>
        <w:t>;</w:t>
      </w:r>
    </w:p>
    <w:p w14:paraId="1FC2ADE7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wymiany informacji objętej restrykcjami dla użytkowników pocztowych domen biznesowych spoza usługi katalogowej</w:t>
      </w:r>
      <w:r w:rsidR="000E3503">
        <w:rPr>
          <w:rFonts w:cs="Calibri"/>
        </w:rPr>
        <w:t>;</w:t>
      </w:r>
    </w:p>
    <w:p w14:paraId="736F50C0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 xml:space="preserve">Możliwość wyboru restrykcji dostępu w postaci standardowych, łatwych </w:t>
      </w:r>
      <w:r w:rsidRPr="000E3503">
        <w:rPr>
          <w:rFonts w:cs="Calibri"/>
        </w:rPr>
        <w:br/>
        <w:t>do wyboru szablonów, powstałych na bazie polityk ochrony informacji</w:t>
      </w:r>
      <w:r w:rsidR="000E3503">
        <w:rPr>
          <w:rFonts w:cs="Calibri"/>
        </w:rPr>
        <w:t>;</w:t>
      </w:r>
    </w:p>
    <w:p w14:paraId="73082F1E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 xml:space="preserve">Możliwość automatyzacji pobierania aplikacji zarządzania uprawnieniami </w:t>
      </w:r>
      <w:r w:rsidRPr="000E3503">
        <w:rPr>
          <w:rFonts w:cs="Calibri"/>
        </w:rPr>
        <w:br/>
        <w:t>do informacji lub „cichej” instalacji w całej organizacji</w:t>
      </w:r>
      <w:r w:rsidR="000E3503">
        <w:rPr>
          <w:rFonts w:cs="Calibri"/>
        </w:rPr>
        <w:t>;</w:t>
      </w:r>
    </w:p>
    <w:p w14:paraId="6AAAAED3" w14:textId="77777777" w:rsidR="000E3503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wykorzystania na platformach systemu Windows 7 lub wyższych oraz na platformach mobilnych iPad i iPhone, Android</w:t>
      </w:r>
      <w:r w:rsidR="000E3503">
        <w:rPr>
          <w:rFonts w:cs="Calibri"/>
        </w:rPr>
        <w:t>;</w:t>
      </w:r>
    </w:p>
    <w:p w14:paraId="438B4E78" w14:textId="46E55298" w:rsidR="00540070" w:rsidRPr="00540070" w:rsidRDefault="0082530E">
      <w:pPr>
        <w:pStyle w:val="Akapitzlist"/>
        <w:numPr>
          <w:ilvl w:val="0"/>
          <w:numId w:val="49"/>
        </w:numPr>
        <w:spacing w:after="0"/>
        <w:textAlignment w:val="baseline"/>
        <w:rPr>
          <w:rFonts w:cs="Calibri"/>
        </w:rPr>
      </w:pPr>
      <w:r w:rsidRPr="000E3503">
        <w:rPr>
          <w:rFonts w:cs="Calibri"/>
        </w:rPr>
        <w:t>Możliwość wykorzystania mechanizmów połączenia z infrastrukturą poczty (Exchange), plików lub bibliotek SharePoint. </w:t>
      </w:r>
    </w:p>
    <w:p w14:paraId="1FE0F301" w14:textId="6A9F245D" w:rsidR="0082530E" w:rsidRDefault="0082530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40070">
        <w:rPr>
          <w:rFonts w:cs="Calibri"/>
        </w:rPr>
        <w:t>Podsystem usługi katalogowej</w:t>
      </w:r>
      <w:r w:rsidR="00540070">
        <w:rPr>
          <w:rFonts w:cs="Calibri"/>
        </w:rPr>
        <w:t>:</w:t>
      </w:r>
    </w:p>
    <w:p w14:paraId="0B3AC3C2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Możliwość zintegrowania jednokrotnego logowania (SSO) dla ponad 2500 popularnych aplikacji typu SaaS</w:t>
      </w:r>
      <w:r w:rsidR="005440E5">
        <w:rPr>
          <w:rFonts w:cs="Calibri"/>
        </w:rPr>
        <w:t>;</w:t>
      </w:r>
    </w:p>
    <w:p w14:paraId="5CC6BEA2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Możliwość publikacji aplikacji webowych z wewnątrz organizacji</w:t>
      </w:r>
      <w:r w:rsidR="005440E5">
        <w:rPr>
          <w:rFonts w:cs="Calibri"/>
        </w:rPr>
        <w:t>;</w:t>
      </w:r>
    </w:p>
    <w:p w14:paraId="3E6183A9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Możliwość połączenia z usługą Active Directory wewnątrz organizacji lub rozwiązaniem równoważnym</w:t>
      </w:r>
      <w:r w:rsidR="005440E5">
        <w:rPr>
          <w:rFonts w:cs="Calibri"/>
        </w:rPr>
        <w:t>;</w:t>
      </w:r>
    </w:p>
    <w:p w14:paraId="4F6B3E9E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Konsolę zarządzania tożsamością i dostępem</w:t>
      </w:r>
      <w:r w:rsidR="005440E5">
        <w:rPr>
          <w:rFonts w:cs="Calibri"/>
        </w:rPr>
        <w:t>;</w:t>
      </w:r>
    </w:p>
    <w:p w14:paraId="7D1E1434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Scentralizowane zarządzanie przydzielania dostępu do aplikacji</w:t>
      </w:r>
      <w:r w:rsidR="005440E5">
        <w:rPr>
          <w:rFonts w:cs="Calibri"/>
        </w:rPr>
        <w:t>;</w:t>
      </w:r>
    </w:p>
    <w:p w14:paraId="0033707B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 xml:space="preserve">Wbudowane możliwości uwierzytelniania wieloskładnikowego </w:t>
      </w:r>
      <w:r w:rsidRPr="005440E5">
        <w:rPr>
          <w:rFonts w:cs="Calibri"/>
        </w:rPr>
        <w:br/>
        <w:t>(np. jednorazowe hasła SMS przy dostępie do aplikacji webowych)</w:t>
      </w:r>
      <w:r w:rsidR="005440E5">
        <w:rPr>
          <w:rFonts w:cs="Calibri"/>
        </w:rPr>
        <w:t>;</w:t>
      </w:r>
    </w:p>
    <w:p w14:paraId="703EAE33" w14:textId="77777777" w:rsidR="005440E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Zaawansowane raporty maszynowe (np. wykrywanie logowania użytkownika</w:t>
      </w:r>
      <w:r w:rsidR="005440E5">
        <w:rPr>
          <w:rFonts w:cs="Calibri"/>
        </w:rPr>
        <w:t xml:space="preserve"> </w:t>
      </w:r>
      <w:r w:rsidRPr="005440E5">
        <w:rPr>
          <w:rFonts w:cs="Calibri"/>
        </w:rPr>
        <w:t>z różnych </w:t>
      </w:r>
      <w:proofErr w:type="spellStart"/>
      <w:r w:rsidRPr="005440E5">
        <w:rPr>
          <w:rFonts w:cs="Calibri"/>
        </w:rPr>
        <w:t>geolokalizacji</w:t>
      </w:r>
      <w:proofErr w:type="spellEnd"/>
      <w:r w:rsidRPr="005440E5">
        <w:rPr>
          <w:rFonts w:cs="Calibri"/>
        </w:rPr>
        <w:t> w podobnym czasie, z podejrzanych adresów IP)</w:t>
      </w:r>
      <w:r w:rsidR="005440E5">
        <w:rPr>
          <w:rFonts w:cs="Calibri"/>
        </w:rPr>
        <w:t>;</w:t>
      </w:r>
    </w:p>
    <w:p w14:paraId="66179F90" w14:textId="77777777" w:rsidR="005440E5" w:rsidRDefault="005440E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s</w:t>
      </w:r>
      <w:r w:rsidR="00685355" w:rsidRPr="005440E5">
        <w:rPr>
          <w:rFonts w:cs="Calibri"/>
        </w:rPr>
        <w:t>amoobsługowe resetowania hasła</w:t>
      </w:r>
      <w:r>
        <w:rPr>
          <w:rFonts w:cs="Calibri"/>
        </w:rPr>
        <w:t>;</w:t>
      </w:r>
    </w:p>
    <w:p w14:paraId="7F548402" w14:textId="29741A09" w:rsidR="00685355" w:rsidRDefault="00685355">
      <w:pPr>
        <w:pStyle w:val="Akapitzlist"/>
        <w:numPr>
          <w:ilvl w:val="0"/>
          <w:numId w:val="50"/>
        </w:numPr>
        <w:spacing w:after="0"/>
        <w:textAlignment w:val="baseline"/>
        <w:rPr>
          <w:rFonts w:cs="Calibri"/>
        </w:rPr>
      </w:pPr>
      <w:r w:rsidRPr="005440E5">
        <w:rPr>
          <w:rFonts w:cs="Calibri"/>
        </w:rPr>
        <w:t>Dostarczanie mechanizmów usługi katalogowej uwierzytelniania użytkowników. </w:t>
      </w:r>
    </w:p>
    <w:p w14:paraId="695D0BF0" w14:textId="77777777" w:rsidR="00F37293" w:rsidRPr="005440E5" w:rsidRDefault="00F37293" w:rsidP="00F37293">
      <w:pPr>
        <w:pStyle w:val="Akapitzlist"/>
        <w:spacing w:after="0"/>
        <w:ind w:left="2345"/>
        <w:textAlignment w:val="baseline"/>
        <w:rPr>
          <w:rFonts w:cs="Calibri"/>
        </w:rPr>
      </w:pPr>
    </w:p>
    <w:p w14:paraId="6F784DBD" w14:textId="0DD365A9" w:rsidR="00685355" w:rsidRDefault="00F37293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</w:t>
      </w:r>
      <w:r w:rsidR="007B264B">
        <w:rPr>
          <w:rFonts w:cs="Calibri"/>
        </w:rPr>
        <w:t xml:space="preserve"> sztucznej inteligencj</w:t>
      </w:r>
      <w:r w:rsidR="00EA3CE2">
        <w:rPr>
          <w:rFonts w:cs="Calibri"/>
        </w:rPr>
        <w:t xml:space="preserve">i (subskrypcja </w:t>
      </w:r>
      <w:r w:rsidR="00635225">
        <w:rPr>
          <w:rFonts w:cs="Calibri"/>
        </w:rPr>
        <w:br/>
      </w:r>
      <w:r w:rsidR="00EA3CE2">
        <w:rPr>
          <w:rFonts w:cs="Calibri"/>
        </w:rPr>
        <w:t>na użytkownika).</w:t>
      </w:r>
    </w:p>
    <w:p w14:paraId="7B5CB46E" w14:textId="77777777" w:rsidR="007B264B" w:rsidRDefault="007B264B" w:rsidP="007B264B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59F0586A" w14:textId="77777777" w:rsidR="007B264B" w:rsidRDefault="007B264B" w:rsidP="007B264B">
      <w:pPr>
        <w:spacing w:after="0"/>
        <w:ind w:left="270" w:firstLine="420"/>
        <w:textAlignment w:val="baseline"/>
        <w:rPr>
          <w:rFonts w:cs="Calibri"/>
        </w:rPr>
      </w:pPr>
      <w:r w:rsidRPr="00AA5619">
        <w:rPr>
          <w:rFonts w:cs="Calibri"/>
        </w:rPr>
        <w:t>Powyższa funkcjonalność musi spełniać następujące wymagania: </w:t>
      </w:r>
    </w:p>
    <w:p w14:paraId="1CEDD5BE" w14:textId="318B6520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lastRenderedPageBreak/>
        <w:t>Analiza danych w dokumentach, arkuszach kalkulacyjnych i prezentacjach - system musi umożliwiać:  </w:t>
      </w:r>
    </w:p>
    <w:p w14:paraId="28D476D9" w14:textId="77777777" w:rsid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 rozpoznawanie wzorców w danych;  </w:t>
      </w:r>
    </w:p>
    <w:p w14:paraId="6E476868" w14:textId="77777777" w:rsid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analizę trendów i anomalii w arkuszach kalkulacyjnych;  </w:t>
      </w:r>
    </w:p>
    <w:p w14:paraId="18B5691C" w14:textId="77777777" w:rsid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interpretację zawartości dokumentów tekstowych;  </w:t>
      </w:r>
    </w:p>
    <w:p w14:paraId="1A97D696" w14:textId="1F79A4D6" w:rsidR="007B264B" w:rsidRPr="007B264B" w:rsidRDefault="007B264B">
      <w:pPr>
        <w:pStyle w:val="Akapitzlist"/>
        <w:numPr>
          <w:ilvl w:val="0"/>
          <w:numId w:val="51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analizę struktury i treści prezentacji. </w:t>
      </w:r>
    </w:p>
    <w:p w14:paraId="4E0FFEB3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 xml:space="preserve">Automatyczne generowanie treści oraz sugerowanie modyfikacji struktury </w:t>
      </w:r>
      <w:r>
        <w:rPr>
          <w:rFonts w:cs="Calibri"/>
        </w:rPr>
        <w:br/>
      </w:r>
      <w:r w:rsidRPr="00AA5619">
        <w:rPr>
          <w:rFonts w:cs="Calibri"/>
        </w:rPr>
        <w:t>i formatowania obejmujące co najmniej: </w:t>
      </w:r>
    </w:p>
    <w:p w14:paraId="6A61794A" w14:textId="77777777" w:rsid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tworzenie dokumentów na podstawie </w:t>
      </w:r>
      <w:proofErr w:type="spellStart"/>
      <w:r w:rsidRPr="007B264B">
        <w:rPr>
          <w:rFonts w:cs="Calibri"/>
        </w:rPr>
        <w:t>promptów</w:t>
      </w:r>
      <w:proofErr w:type="spellEnd"/>
      <w:r w:rsidRPr="007B264B">
        <w:rPr>
          <w:rFonts w:cs="Calibri"/>
        </w:rPr>
        <w:t> w języku naturalnym;  </w:t>
      </w:r>
    </w:p>
    <w:p w14:paraId="00B7AA9B" w14:textId="77777777" w:rsid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 formatowanie zgodnie z najlepszymi praktykami;  </w:t>
      </w:r>
    </w:p>
    <w:p w14:paraId="00B0963B" w14:textId="77777777" w:rsid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sugerowanie poprawek stylistycznych i językowych;   </w:t>
      </w:r>
    </w:p>
    <w:p w14:paraId="77570E90" w14:textId="60964A63" w:rsidR="007B264B" w:rsidRPr="007B264B" w:rsidRDefault="007B264B">
      <w:pPr>
        <w:pStyle w:val="Akapitzlist"/>
        <w:numPr>
          <w:ilvl w:val="0"/>
          <w:numId w:val="52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optymalizację układu treści dla lepszej czytelności. </w:t>
      </w:r>
    </w:p>
    <w:p w14:paraId="61D69FF3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Automatyczne przygotowywanie raportów oraz analiz na podstawie dostępnych danych z możliwością: </w:t>
      </w:r>
    </w:p>
    <w:p w14:paraId="7CA8D61A" w14:textId="77777777" w:rsid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generowania raportów wykonawczych na podstawie danych źródłowych; </w:t>
      </w:r>
    </w:p>
    <w:p w14:paraId="2405D05B" w14:textId="77777777" w:rsid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tworzenia podsumowań i wniosków z analizowanych danych;  </w:t>
      </w:r>
    </w:p>
    <w:p w14:paraId="0DF7CE58" w14:textId="77777777" w:rsid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automatycznego doboru odpowiednich wizualizacji danych; </w:t>
      </w:r>
    </w:p>
    <w:p w14:paraId="31B2B8D8" w14:textId="19954153" w:rsidR="007B264B" w:rsidRPr="007B264B" w:rsidRDefault="007B264B">
      <w:pPr>
        <w:pStyle w:val="Akapitzlist"/>
        <w:numPr>
          <w:ilvl w:val="0"/>
          <w:numId w:val="53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generowania rekomendacji biznesowych. </w:t>
      </w:r>
    </w:p>
    <w:p w14:paraId="4199A65B" w14:textId="77777777" w:rsidR="007B264B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Integracja z narzędziami współpracy umożliwiająca: </w:t>
      </w:r>
    </w:p>
    <w:p w14:paraId="67B40587" w14:textId="77777777" w:rsid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udostępnianie wygenerowanych treści w ramach zespołów; </w:t>
      </w:r>
    </w:p>
    <w:p w14:paraId="3790BAAB" w14:textId="77777777" w:rsid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współpracę w czasie rzeczywistym z wieloma użytkownikami;  </w:t>
      </w:r>
    </w:p>
    <w:p w14:paraId="676CFA72" w14:textId="77777777" w:rsid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synchronizację z systemami zarządzania projektami;  </w:t>
      </w:r>
    </w:p>
    <w:p w14:paraId="47265FF8" w14:textId="08380037" w:rsidR="007B264B" w:rsidRPr="007B264B" w:rsidRDefault="007B264B">
      <w:pPr>
        <w:pStyle w:val="Akapitzlist"/>
        <w:numPr>
          <w:ilvl w:val="0"/>
          <w:numId w:val="54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integrację z kalendarzami i systemami planowania. </w:t>
      </w:r>
    </w:p>
    <w:p w14:paraId="37B4F6D8" w14:textId="77777777" w:rsidR="007B264B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Korzystanie z funkcji wsparcia opartego na sztucznej inteligencji obejmujące: </w:t>
      </w:r>
    </w:p>
    <w:p w14:paraId="34E377A6" w14:textId="77777777" w:rsid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asystenta opartego na modelach językowych (LLM);  </w:t>
      </w:r>
    </w:p>
    <w:p w14:paraId="17137647" w14:textId="77777777" w:rsid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kontekstowe podpowiedzi i sugestie;  </w:t>
      </w:r>
    </w:p>
    <w:p w14:paraId="386DF8C3" w14:textId="77777777" w:rsid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automatyczne tłumaczenie treści;  </w:t>
      </w:r>
    </w:p>
    <w:p w14:paraId="5E09C9F9" w14:textId="149F257D" w:rsidR="007B264B" w:rsidRPr="007B264B" w:rsidRDefault="007B264B">
      <w:pPr>
        <w:pStyle w:val="Akapitzlist"/>
        <w:numPr>
          <w:ilvl w:val="0"/>
          <w:numId w:val="55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rozpoznawanie mowy i konwersję na tekst. </w:t>
      </w:r>
    </w:p>
    <w:p w14:paraId="389636CA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Dostosowywanie sugestii i wyników analizy do kontekstu oraz historii działań użytkownika poprzez: </w:t>
      </w:r>
    </w:p>
    <w:p w14:paraId="31357F04" w14:textId="77777777" w:rsid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uczenie się preferencji użytkownika;  </w:t>
      </w:r>
    </w:p>
    <w:p w14:paraId="3906FB8E" w14:textId="77777777" w:rsid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adaptację do stylu pracy organizacji; </w:t>
      </w:r>
    </w:p>
    <w:p w14:paraId="62F5FD8C" w14:textId="77777777" w:rsid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personalizację interfejsu i funkcjonalności;  </w:t>
      </w:r>
    </w:p>
    <w:p w14:paraId="064F8098" w14:textId="49D3F1F4" w:rsidR="007B264B" w:rsidRPr="007B264B" w:rsidRDefault="007B264B">
      <w:pPr>
        <w:pStyle w:val="Akapitzlist"/>
        <w:numPr>
          <w:ilvl w:val="0"/>
          <w:numId w:val="56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zapamiętywanie wcześniejszych interakcji. </w:t>
      </w:r>
    </w:p>
    <w:p w14:paraId="3304FAC5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Mechanizmy ochrony przetwarzanych danych muszą zapewniać: </w:t>
      </w:r>
    </w:p>
    <w:p w14:paraId="0A3A96D3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szyfrowanie danych w spoczynku i podczas transmisji; </w:t>
      </w:r>
    </w:p>
    <w:p w14:paraId="466C363E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zabezpieczenia przed nieautoryzowanym dostępem;  </w:t>
      </w:r>
    </w:p>
    <w:p w14:paraId="7F41ED7E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zgodność z RODO i innymi przepisami o ochronie danych;  </w:t>
      </w:r>
    </w:p>
    <w:p w14:paraId="253EEB6C" w14:textId="77777777" w:rsidR="007B264B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audytowanie wszystkich operacji na danych;  </w:t>
      </w:r>
    </w:p>
    <w:p w14:paraId="1BED5B3F" w14:textId="77777777" w:rsidR="00CF36D2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7B264B">
        <w:rPr>
          <w:rFonts w:cs="Calibri"/>
        </w:rPr>
        <w:t>kontrolę dostępu na poziomie użytkownika i grupy;  </w:t>
      </w:r>
    </w:p>
    <w:p w14:paraId="448EE3C8" w14:textId="08FE396A" w:rsidR="007B264B" w:rsidRPr="00CF36D2" w:rsidRDefault="007B264B">
      <w:pPr>
        <w:pStyle w:val="Akapitzlist"/>
        <w:numPr>
          <w:ilvl w:val="0"/>
          <w:numId w:val="57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możliwość klasyfikacji i etykietowania danych wrażliwych. </w:t>
      </w:r>
    </w:p>
    <w:p w14:paraId="38C558EE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Automatyczne aktualizacje systemu z zachowaniem: </w:t>
      </w:r>
    </w:p>
    <w:p w14:paraId="30168170" w14:textId="77777777" w:rsid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ciągłości działania usługi;  </w:t>
      </w:r>
    </w:p>
    <w:p w14:paraId="3F052B9C" w14:textId="77777777" w:rsid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kompatybilności wstecznej; </w:t>
      </w:r>
    </w:p>
    <w:p w14:paraId="02D1335F" w14:textId="77777777" w:rsid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powiadamiania o nowych funkcjonalnościach;  </w:t>
      </w:r>
    </w:p>
    <w:p w14:paraId="06C4B666" w14:textId="681B852E" w:rsidR="007B264B" w:rsidRPr="00CF36D2" w:rsidRDefault="007B264B">
      <w:pPr>
        <w:pStyle w:val="Akapitzlist"/>
        <w:numPr>
          <w:ilvl w:val="0"/>
          <w:numId w:val="58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możliwości kontroli procesu aktualizacji przez administratorów. </w:t>
      </w:r>
    </w:p>
    <w:p w14:paraId="43961A4E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Integracja z zewnętrznymi źródłami danych poprzez: </w:t>
      </w:r>
    </w:p>
    <w:p w14:paraId="646826A0" w14:textId="77777777" w:rsid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standardowe interfejsy </w:t>
      </w:r>
      <w:proofErr w:type="spellStart"/>
      <w:r w:rsidRPr="00CF36D2">
        <w:rPr>
          <w:rFonts w:cs="Calibri"/>
        </w:rPr>
        <w:t>api</w:t>
      </w:r>
      <w:proofErr w:type="spellEnd"/>
      <w:r w:rsidRPr="00CF36D2">
        <w:rPr>
          <w:rFonts w:cs="Calibri"/>
        </w:rPr>
        <w:t> lub gotowe konektory;  </w:t>
      </w:r>
    </w:p>
    <w:p w14:paraId="2E634EF4" w14:textId="77777777" w:rsid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lastRenderedPageBreak/>
        <w:t>możliwość tworzenia niestandardowych integracji; </w:t>
      </w:r>
    </w:p>
    <w:p w14:paraId="18F51007" w14:textId="77777777" w:rsid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wsparcie dla formatów danych: </w:t>
      </w:r>
      <w:proofErr w:type="spellStart"/>
      <w:r w:rsidRPr="00CF36D2">
        <w:rPr>
          <w:rFonts w:cs="Calibri"/>
        </w:rPr>
        <w:t>json</w:t>
      </w:r>
      <w:proofErr w:type="spellEnd"/>
      <w:r w:rsidRPr="00CF36D2">
        <w:rPr>
          <w:rFonts w:cs="Calibri"/>
        </w:rPr>
        <w:t>, </w:t>
      </w:r>
      <w:proofErr w:type="spellStart"/>
      <w:r w:rsidRPr="00CF36D2">
        <w:rPr>
          <w:rFonts w:cs="Calibri"/>
        </w:rPr>
        <w:t>xml</w:t>
      </w:r>
      <w:proofErr w:type="spellEnd"/>
      <w:r w:rsidRPr="00CF36D2">
        <w:rPr>
          <w:rFonts w:cs="Calibri"/>
        </w:rPr>
        <w:t>, </w:t>
      </w:r>
      <w:proofErr w:type="spellStart"/>
      <w:r w:rsidRPr="00CF36D2">
        <w:rPr>
          <w:rFonts w:cs="Calibri"/>
        </w:rPr>
        <w:t>csv</w:t>
      </w:r>
      <w:proofErr w:type="spellEnd"/>
      <w:r w:rsidRPr="00CF36D2">
        <w:rPr>
          <w:rFonts w:cs="Calibri"/>
        </w:rPr>
        <w:t>, </w:t>
      </w:r>
      <w:proofErr w:type="spellStart"/>
      <w:r w:rsidRPr="00CF36D2">
        <w:rPr>
          <w:rFonts w:cs="Calibri"/>
        </w:rPr>
        <w:t>excel</w:t>
      </w:r>
      <w:proofErr w:type="spellEnd"/>
      <w:r w:rsidRPr="00CF36D2">
        <w:rPr>
          <w:rFonts w:cs="Calibri"/>
        </w:rPr>
        <w:t>;  </w:t>
      </w:r>
    </w:p>
    <w:p w14:paraId="73AFE95C" w14:textId="6F6BE31F" w:rsidR="007B264B" w:rsidRPr="00CF36D2" w:rsidRDefault="007B264B">
      <w:pPr>
        <w:pStyle w:val="Akapitzlist"/>
        <w:numPr>
          <w:ilvl w:val="0"/>
          <w:numId w:val="59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połączenia z bazami danych (SQL Server, Oracle, MySQL). </w:t>
      </w:r>
    </w:p>
    <w:p w14:paraId="3E986FF9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Dostęp do modeli AI obejmujący: </w:t>
      </w:r>
    </w:p>
    <w:p w14:paraId="3827F1FB" w14:textId="77777777" w:rsid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modele przetwarzania języka naturalnego (NLP);  </w:t>
      </w:r>
    </w:p>
    <w:p w14:paraId="262DEE2D" w14:textId="77777777" w:rsid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modele analizy obrazu i rozpoznawania treści;  </w:t>
      </w:r>
    </w:p>
    <w:p w14:paraId="16D94570" w14:textId="77777777" w:rsid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modele predykcyjne i analityczne;  </w:t>
      </w:r>
    </w:p>
    <w:p w14:paraId="2DE4743E" w14:textId="3AC0F08E" w:rsidR="007B264B" w:rsidRPr="00CF36D2" w:rsidRDefault="007B264B">
      <w:pPr>
        <w:pStyle w:val="Akapitzlist"/>
        <w:numPr>
          <w:ilvl w:val="0"/>
          <w:numId w:val="60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możliwość wykorzystania zaawansowanych modeli językowych. </w:t>
      </w:r>
    </w:p>
    <w:p w14:paraId="304C4AC3" w14:textId="77777777" w:rsidR="007B264B" w:rsidRPr="00AA5619" w:rsidRDefault="007B2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Tworzenie obrazów za pomocą AI z funkcjonalnościami: </w:t>
      </w:r>
    </w:p>
    <w:p w14:paraId="1418075F" w14:textId="77777777" w:rsidR="00CF36D2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generowania obrazów na podstawie opisów tekstowych;  </w:t>
      </w:r>
    </w:p>
    <w:p w14:paraId="6E5962EB" w14:textId="77777777" w:rsidR="00CF36D2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edycji i modyfikacji istniejących obrazów;  </w:t>
      </w:r>
    </w:p>
    <w:p w14:paraId="1210F963" w14:textId="77777777" w:rsidR="00CF36D2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tworzenia diagramów i infografik;  </w:t>
      </w:r>
    </w:p>
    <w:p w14:paraId="05F6994E" w14:textId="391C69BB" w:rsidR="007B264B" w:rsidRDefault="007B264B">
      <w:pPr>
        <w:pStyle w:val="Akapitzlist"/>
        <w:numPr>
          <w:ilvl w:val="0"/>
          <w:numId w:val="61"/>
        </w:numPr>
        <w:spacing w:after="0"/>
        <w:textAlignment w:val="baseline"/>
        <w:rPr>
          <w:rFonts w:cs="Calibri"/>
        </w:rPr>
      </w:pPr>
      <w:r w:rsidRPr="00CF36D2">
        <w:rPr>
          <w:rFonts w:cs="Calibri"/>
        </w:rPr>
        <w:t>optymalizacji obrazów pod kątem różnych formatów i rozmiarów. </w:t>
      </w:r>
    </w:p>
    <w:p w14:paraId="6FAE2A3C" w14:textId="77777777" w:rsidR="00EA3CE2" w:rsidRPr="00CF36D2" w:rsidRDefault="00EA3CE2" w:rsidP="00EA3CE2">
      <w:pPr>
        <w:pStyle w:val="Akapitzlist"/>
        <w:spacing w:after="0"/>
        <w:ind w:left="2010"/>
        <w:textAlignment w:val="baseline"/>
        <w:rPr>
          <w:rFonts w:cs="Calibri"/>
        </w:rPr>
      </w:pPr>
    </w:p>
    <w:p w14:paraId="2C5DECBC" w14:textId="4E6FFFFC" w:rsidR="00EA3CE2" w:rsidRDefault="00EA3CE2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oprogramowania równoważnego do</w:t>
      </w:r>
      <w:r>
        <w:rPr>
          <w:rFonts w:cs="Calibri"/>
        </w:rPr>
        <w:t xml:space="preserve"> zarządzania agentami sztucznej inteligencji (subskrypcja na użytkownika).</w:t>
      </w:r>
    </w:p>
    <w:p w14:paraId="4E95C461" w14:textId="77777777" w:rsidR="00EA3CE2" w:rsidRDefault="00EA3CE2" w:rsidP="00EA3CE2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39B2E611" w14:textId="2A4FB314" w:rsidR="00EA3CE2" w:rsidRDefault="00EA3CE2" w:rsidP="00EA3CE2">
      <w:pPr>
        <w:spacing w:after="0"/>
        <w:textAlignment w:val="baseline"/>
        <w:rPr>
          <w:rFonts w:cs="Calibri"/>
        </w:rPr>
      </w:pPr>
      <w:r w:rsidRPr="00EA3CE2">
        <w:rPr>
          <w:rFonts w:cs="Calibri"/>
        </w:rPr>
        <w:t>Powyższa funkcjonalność musi spełniać następujące wymagania: </w:t>
      </w:r>
    </w:p>
    <w:p w14:paraId="07FEC52B" w14:textId="77777777" w:rsidR="00EA3CE2" w:rsidRDefault="00EA3CE2" w:rsidP="00EA3CE2">
      <w:pPr>
        <w:spacing w:after="0"/>
        <w:textAlignment w:val="baseline"/>
        <w:rPr>
          <w:rFonts w:cs="Calibri"/>
        </w:rPr>
      </w:pPr>
    </w:p>
    <w:p w14:paraId="23418024" w14:textId="5CEFFE84" w:rsidR="00EA3CE2" w:rsidRDefault="00631B5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Rejestr agentów musi zapewniać:</w:t>
      </w:r>
    </w:p>
    <w:p w14:paraId="225DBAA8" w14:textId="653D0ABA" w:rsidR="00631B5B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>Pojedynczy, scentralizowany rejestr agentów, stanowiący jedno źródło prawdy</w:t>
      </w:r>
      <w:r w:rsidR="002957E7">
        <w:rPr>
          <w:rFonts w:ascii="Calibri" w:eastAsia="Calibri" w:hAnsi="Calibri" w:cs="Calibri"/>
          <w:lang w:val="pl-PL"/>
        </w:rPr>
        <w:t xml:space="preserve"> </w:t>
      </w:r>
      <w:r w:rsidRPr="00631B5B">
        <w:rPr>
          <w:rFonts w:ascii="Calibri" w:eastAsia="Calibri" w:hAnsi="Calibri" w:cs="Calibri"/>
          <w:lang w:val="pl-PL"/>
        </w:rPr>
        <w:t>i zawierający kompletny wykaz wszystkich agentów w organizacji</w:t>
      </w:r>
      <w:r>
        <w:rPr>
          <w:rFonts w:ascii="Calibri" w:eastAsia="Calibri" w:hAnsi="Calibri" w:cs="Calibri"/>
          <w:lang w:val="pl-PL"/>
        </w:rPr>
        <w:t>;</w:t>
      </w:r>
    </w:p>
    <w:p w14:paraId="5432599F" w14:textId="77777777" w:rsidR="00631B5B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 xml:space="preserve">Ewidencję obejmującą agentów posiadających nadaną tożsamość agenta, agentów zarejestrowanych przez organizację (np. za pośrednictwem wbudowanego katalogu agentów) oraz agentów nieautoryzowanych i nieznanych (tzw. </w:t>
      </w:r>
      <w:proofErr w:type="spellStart"/>
      <w:r w:rsidRPr="00631B5B">
        <w:rPr>
          <w:rFonts w:ascii="Calibri" w:eastAsia="Calibri" w:hAnsi="Calibri" w:cs="Calibri"/>
          <w:lang w:val="pl-PL"/>
        </w:rPr>
        <w:t>shadow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 </w:t>
      </w:r>
      <w:proofErr w:type="spellStart"/>
      <w:r w:rsidRPr="00631B5B">
        <w:rPr>
          <w:rFonts w:ascii="Calibri" w:eastAsia="Calibri" w:hAnsi="Calibri" w:cs="Calibri"/>
          <w:lang w:val="pl-PL"/>
        </w:rPr>
        <w:t>agents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 - agenci działający w cieniu), wraz z ich automatycznym wykrywaniem</w:t>
      </w:r>
      <w:r>
        <w:rPr>
          <w:rFonts w:ascii="Calibri" w:eastAsia="Calibri" w:hAnsi="Calibri" w:cs="Calibri"/>
          <w:lang w:val="pl-PL"/>
        </w:rPr>
        <w:t>;</w:t>
      </w:r>
    </w:p>
    <w:p w14:paraId="0D96FD64" w14:textId="76C6714D" w:rsidR="00631B5B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 xml:space="preserve">Automatyczne wykrywanie niekontrolowanego rozprzestrzeniania </w:t>
      </w:r>
      <w:r>
        <w:rPr>
          <w:rFonts w:ascii="Calibri" w:eastAsia="Calibri" w:hAnsi="Calibri" w:cs="Calibri"/>
          <w:lang w:val="pl-PL"/>
        </w:rPr>
        <w:br/>
      </w:r>
      <w:r w:rsidRPr="00631B5B">
        <w:rPr>
          <w:rFonts w:ascii="Calibri" w:eastAsia="Calibri" w:hAnsi="Calibri" w:cs="Calibri"/>
          <w:lang w:val="pl-PL"/>
        </w:rPr>
        <w:t xml:space="preserve">się agentów (agent </w:t>
      </w:r>
      <w:proofErr w:type="spellStart"/>
      <w:r w:rsidRPr="00631B5B">
        <w:rPr>
          <w:rFonts w:ascii="Calibri" w:eastAsia="Calibri" w:hAnsi="Calibri" w:cs="Calibri"/>
          <w:lang w:val="pl-PL"/>
        </w:rPr>
        <w:t>sprawl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) i eliminowanie tzw. martwych pól (blind </w:t>
      </w:r>
      <w:proofErr w:type="spellStart"/>
      <w:r w:rsidRPr="00631B5B">
        <w:rPr>
          <w:rFonts w:ascii="Calibri" w:eastAsia="Calibri" w:hAnsi="Calibri" w:cs="Calibri"/>
          <w:lang w:val="pl-PL"/>
        </w:rPr>
        <w:t>spots</w:t>
      </w:r>
      <w:proofErr w:type="spellEnd"/>
      <w:r w:rsidRPr="00631B5B">
        <w:rPr>
          <w:rFonts w:ascii="Calibri" w:eastAsia="Calibri" w:hAnsi="Calibri" w:cs="Calibri"/>
          <w:lang w:val="pl-PL"/>
        </w:rPr>
        <w:t xml:space="preserve">) </w:t>
      </w:r>
      <w:r>
        <w:rPr>
          <w:rFonts w:ascii="Calibri" w:eastAsia="Calibri" w:hAnsi="Calibri" w:cs="Calibri"/>
          <w:lang w:val="pl-PL"/>
        </w:rPr>
        <w:br/>
      </w:r>
      <w:r w:rsidRPr="00631B5B">
        <w:rPr>
          <w:rFonts w:ascii="Calibri" w:eastAsia="Calibri" w:hAnsi="Calibri" w:cs="Calibri"/>
          <w:lang w:val="pl-PL"/>
        </w:rPr>
        <w:t>w środowisku organizacji</w:t>
      </w:r>
      <w:r>
        <w:rPr>
          <w:rFonts w:ascii="Calibri" w:eastAsia="Calibri" w:hAnsi="Calibri" w:cs="Calibri"/>
          <w:lang w:val="pl-PL"/>
        </w:rPr>
        <w:t>;</w:t>
      </w:r>
    </w:p>
    <w:p w14:paraId="6E747258" w14:textId="77777777" w:rsid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631B5B">
        <w:rPr>
          <w:rFonts w:ascii="Calibri" w:eastAsia="Calibri" w:hAnsi="Calibri" w:cs="Calibri"/>
          <w:lang w:val="pl-PL"/>
        </w:rPr>
        <w:t xml:space="preserve">Możliwość poddania kwarantannie agentów nieautoryzowanych, tak aby nie mogli być wykrywani przez użytkowników ani łączyć się z innymi agentami </w:t>
      </w:r>
      <w:r>
        <w:rPr>
          <w:rFonts w:ascii="Calibri" w:eastAsia="Calibri" w:hAnsi="Calibri" w:cs="Calibri"/>
          <w:lang w:val="pl-PL"/>
        </w:rPr>
        <w:br/>
      </w:r>
      <w:r w:rsidRPr="00631B5B">
        <w:rPr>
          <w:rFonts w:ascii="Calibri" w:eastAsia="Calibri" w:hAnsi="Calibri" w:cs="Calibri"/>
          <w:lang w:val="pl-PL"/>
        </w:rPr>
        <w:t>i zasobami organizacji</w:t>
      </w:r>
      <w:r w:rsidR="002957E7">
        <w:rPr>
          <w:rFonts w:ascii="Calibri" w:eastAsia="Calibri" w:hAnsi="Calibri" w:cs="Calibri"/>
          <w:lang w:val="pl-PL"/>
        </w:rPr>
        <w:t>;</w:t>
      </w:r>
    </w:p>
    <w:p w14:paraId="5073AAFB" w14:textId="6104DB73" w:rsidR="00631B5B" w:rsidRDefault="002957E7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Podgląd</w:t>
      </w:r>
      <w:r w:rsidR="00631B5B" w:rsidRPr="002957E7">
        <w:rPr>
          <w:rFonts w:ascii="Calibri" w:eastAsia="Calibri" w:hAnsi="Calibri" w:cs="Calibri"/>
          <w:lang w:val="pl-PL"/>
        </w:rPr>
        <w:t xml:space="preserve"> w czasie rzeczywistym w środowisko agentowe, w tym w przyjęcie (adopcję), aktywność oraz kondycję (</w:t>
      </w:r>
      <w:proofErr w:type="spellStart"/>
      <w:r w:rsidR="00631B5B" w:rsidRPr="002957E7">
        <w:rPr>
          <w:rFonts w:ascii="Calibri" w:eastAsia="Calibri" w:hAnsi="Calibri" w:cs="Calibri"/>
          <w:lang w:val="pl-PL"/>
        </w:rPr>
        <w:t>health</w:t>
      </w:r>
      <w:proofErr w:type="spellEnd"/>
      <w:r w:rsidR="00631B5B" w:rsidRPr="002957E7">
        <w:rPr>
          <w:rFonts w:ascii="Calibri" w:eastAsia="Calibri" w:hAnsi="Calibri" w:cs="Calibri"/>
          <w:lang w:val="pl-PL"/>
        </w:rPr>
        <w:t>) poszczególnych agentów</w:t>
      </w:r>
      <w:r>
        <w:rPr>
          <w:rFonts w:ascii="Calibri" w:eastAsia="Calibri" w:hAnsi="Calibri" w:cs="Calibri"/>
          <w:lang w:val="pl-PL"/>
        </w:rPr>
        <w:t>;</w:t>
      </w:r>
    </w:p>
    <w:p w14:paraId="6366A47F" w14:textId="77777777" w:rsid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2957E7">
        <w:rPr>
          <w:rFonts w:ascii="Calibri" w:eastAsia="Calibri" w:hAnsi="Calibri" w:cs="Calibri"/>
          <w:lang w:val="pl-PL"/>
        </w:rPr>
        <w:t>Rejestr dostosowany do ról w organizacji z wglądem właściwym dla zespołów IT, deweloperów, zespołów bezpieczeństwa oraz kadry kierowniczej biznesu</w:t>
      </w:r>
      <w:r w:rsidR="002957E7">
        <w:rPr>
          <w:rFonts w:ascii="Calibri" w:eastAsia="Calibri" w:hAnsi="Calibri" w:cs="Calibri"/>
          <w:lang w:val="pl-PL"/>
        </w:rPr>
        <w:t>;</w:t>
      </w:r>
    </w:p>
    <w:p w14:paraId="28F30DDE" w14:textId="77777777" w:rsid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2957E7">
        <w:rPr>
          <w:rFonts w:ascii="Calibri" w:eastAsia="Calibri" w:hAnsi="Calibri" w:cs="Calibri"/>
          <w:lang w:val="pl-PL"/>
        </w:rPr>
        <w:t>Wbudowany katalog agentów umożliwiający użytkownikom wyszukiwanie agentów właściwych dla ich roli i przepływów pracy bezpośrednio w aplikacjach produktywności oraz na platformie komunikacji i pracy zespołowej</w:t>
      </w:r>
      <w:r w:rsidR="002957E7">
        <w:rPr>
          <w:rFonts w:ascii="Calibri" w:eastAsia="Calibri" w:hAnsi="Calibri" w:cs="Calibri"/>
          <w:lang w:val="pl-PL"/>
        </w:rPr>
        <w:t>;</w:t>
      </w:r>
    </w:p>
    <w:p w14:paraId="58C8D328" w14:textId="30257B2C" w:rsidR="00631B5B" w:rsidRPr="002957E7" w:rsidRDefault="00631B5B">
      <w:pPr>
        <w:pStyle w:val="Listanumerowana"/>
        <w:numPr>
          <w:ilvl w:val="3"/>
          <w:numId w:val="1"/>
        </w:numPr>
        <w:jc w:val="both"/>
        <w:rPr>
          <w:rFonts w:ascii="Calibri" w:eastAsia="Calibri" w:hAnsi="Calibri" w:cs="Calibri"/>
          <w:lang w:val="pl-PL"/>
        </w:rPr>
      </w:pPr>
      <w:r w:rsidRPr="002957E7">
        <w:rPr>
          <w:rFonts w:ascii="Calibri" w:eastAsia="Calibri" w:hAnsi="Calibri" w:cs="Calibri"/>
          <w:lang w:val="pl-PL"/>
        </w:rPr>
        <w:t>Wczesne wykrywanie sygnałów dotyczących wydajności i ryzyka, pozwalające na podjęcie działań, zanim wpłyną one na działalność organizacji.</w:t>
      </w:r>
    </w:p>
    <w:p w14:paraId="5BA4E8D3" w14:textId="77777777" w:rsidR="002957E7" w:rsidRDefault="002957E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Kontrola dostępu i tożsamość agentów, funkcja musi zapewniać:</w:t>
      </w:r>
    </w:p>
    <w:p w14:paraId="446BB8F2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Nadanie każdemu agentowi w organizacji unikalnej, pełnoprawnej tożsamości korporacyjnej, opartej na korporacyjnej usłudze zarządzania tożsamością </w:t>
      </w:r>
      <w:r>
        <w:rPr>
          <w:rFonts w:cs="Calibri"/>
        </w:rPr>
        <w:br/>
      </w:r>
      <w:r w:rsidRPr="002957E7">
        <w:rPr>
          <w:rFonts w:cs="Calibri"/>
        </w:rPr>
        <w:lastRenderedPageBreak/>
        <w:t xml:space="preserve">i dostępem, oraz traktowanie agentów jak zarządzanych </w:t>
      </w:r>
      <w:r>
        <w:rPr>
          <w:rFonts w:cs="Calibri"/>
        </w:rPr>
        <w:t>„</w:t>
      </w:r>
      <w:r w:rsidRPr="002957E7">
        <w:rPr>
          <w:rFonts w:cs="Calibri"/>
        </w:rPr>
        <w:t>cyfrowych pracowników", dla których tożsamość stanowi fundament ładu (podejście zorientowane na tożsamość)</w:t>
      </w:r>
      <w:r>
        <w:rPr>
          <w:rFonts w:cs="Calibri"/>
        </w:rPr>
        <w:t>;</w:t>
      </w:r>
    </w:p>
    <w:p w14:paraId="5EAA41BD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Ograniczenie dostępu agenta wyłącznie do zasobów niezbędnych do realizacji jego zadań, zgodnie z zasadą minimalnych uprawnień (</w:t>
      </w:r>
      <w:proofErr w:type="spellStart"/>
      <w:r w:rsidRPr="002957E7">
        <w:rPr>
          <w:rFonts w:cs="Calibri"/>
        </w:rPr>
        <w:t>least</w:t>
      </w:r>
      <w:proofErr w:type="spellEnd"/>
      <w:r w:rsidRPr="002957E7">
        <w:rPr>
          <w:rFonts w:cs="Calibri"/>
        </w:rPr>
        <w:t xml:space="preserve"> </w:t>
      </w:r>
      <w:proofErr w:type="spellStart"/>
      <w:r w:rsidRPr="002957E7">
        <w:rPr>
          <w:rFonts w:cs="Calibri"/>
        </w:rPr>
        <w:t>privilege</w:t>
      </w:r>
      <w:proofErr w:type="spellEnd"/>
      <w:r w:rsidRPr="002957E7">
        <w:rPr>
          <w:rFonts w:cs="Calibri"/>
        </w:rPr>
        <w:t>)</w:t>
      </w:r>
      <w:r>
        <w:rPr>
          <w:rFonts w:cs="Calibri"/>
        </w:rPr>
        <w:t>;</w:t>
      </w:r>
    </w:p>
    <w:p w14:paraId="31B2041D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Definiowanie zabezpieczeń i reguł (</w:t>
      </w:r>
      <w:proofErr w:type="spellStart"/>
      <w:r w:rsidRPr="002957E7">
        <w:rPr>
          <w:rFonts w:cs="Calibri"/>
        </w:rPr>
        <w:t>guardrails</w:t>
      </w:r>
      <w:proofErr w:type="spellEnd"/>
      <w:r w:rsidRPr="002957E7">
        <w:rPr>
          <w:rFonts w:cs="Calibri"/>
        </w:rPr>
        <w:t>) określających, kto może tworzyć, wdrażać (</w:t>
      </w:r>
      <w:proofErr w:type="spellStart"/>
      <w:r w:rsidRPr="002957E7">
        <w:rPr>
          <w:rFonts w:cs="Calibri"/>
        </w:rPr>
        <w:t>onboarding</w:t>
      </w:r>
      <w:proofErr w:type="spellEnd"/>
      <w:r w:rsidRPr="002957E7">
        <w:rPr>
          <w:rFonts w:cs="Calibri"/>
        </w:rPr>
        <w:t>) oraz zarządzać agentami</w:t>
      </w:r>
      <w:r>
        <w:rPr>
          <w:rFonts w:cs="Calibri"/>
        </w:rPr>
        <w:t>;</w:t>
      </w:r>
    </w:p>
    <w:p w14:paraId="2ABB6DA6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Stosowanie szablonów zasad (policy </w:t>
      </w:r>
      <w:proofErr w:type="spellStart"/>
      <w:r w:rsidRPr="002957E7">
        <w:rPr>
          <w:rFonts w:cs="Calibri"/>
        </w:rPr>
        <w:t>templates</w:t>
      </w:r>
      <w:proofErr w:type="spellEnd"/>
      <w:r w:rsidRPr="002957E7">
        <w:rPr>
          <w:rFonts w:cs="Calibri"/>
        </w:rPr>
        <w:t>) wymuszających standardowe polityki bezpieczeństwa od pierwszego dnia działania agenta</w:t>
      </w:r>
      <w:r>
        <w:rPr>
          <w:rFonts w:cs="Calibri"/>
        </w:rPr>
        <w:t>;</w:t>
      </w:r>
    </w:p>
    <w:p w14:paraId="359AFC3B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Wymuszanie adaptacyjnych, opartych na ryzyku zasad dostępu warunkowego, reagujących na kontekst i poziom ryzyka w czasie rzeczywistym</w:t>
      </w:r>
      <w:r>
        <w:rPr>
          <w:rFonts w:cs="Calibri"/>
        </w:rPr>
        <w:t>;</w:t>
      </w:r>
    </w:p>
    <w:p w14:paraId="471F17BE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Automatyczne blokowanie dostępu do zasobów organizacji agentom, którzy mogli zostać przejęci lub skompromitowani</w:t>
      </w:r>
      <w:r>
        <w:rPr>
          <w:rFonts w:cs="Calibri"/>
        </w:rPr>
        <w:t>;</w:t>
      </w:r>
    </w:p>
    <w:p w14:paraId="33872BDE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Zarządzanie pełnym cyklem życia agenta, w tym zapewnienie, że każdy agent posiada odpowiedzialnego opiekuna (sponsora) sprawującego nad nim nadzór</w:t>
      </w:r>
      <w:r>
        <w:rPr>
          <w:rFonts w:cs="Calibri"/>
        </w:rPr>
        <w:t>;</w:t>
      </w:r>
    </w:p>
    <w:p w14:paraId="20D8AA61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Zapewnienie, że nadany dostęp nie utrzymuje się dłużej, niż jest to potrzebne (m.in. poprzez przeglądy dostępu i wygaszanie uprawnień)</w:t>
      </w:r>
      <w:r>
        <w:rPr>
          <w:rFonts w:cs="Calibri"/>
        </w:rPr>
        <w:t>;</w:t>
      </w:r>
    </w:p>
    <w:p w14:paraId="13D7FF58" w14:textId="234B4ADB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Definiowanie wymagań ładu (</w:t>
      </w:r>
      <w:proofErr w:type="spellStart"/>
      <w:r w:rsidRPr="002957E7">
        <w:rPr>
          <w:rFonts w:cs="Calibri"/>
        </w:rPr>
        <w:t>governance</w:t>
      </w:r>
      <w:proofErr w:type="spellEnd"/>
      <w:r w:rsidRPr="002957E7">
        <w:rPr>
          <w:rFonts w:cs="Calibri"/>
        </w:rPr>
        <w:t xml:space="preserve">) w postaci szablonów polityk </w:t>
      </w:r>
      <w:r>
        <w:rPr>
          <w:rFonts w:cs="Calibri"/>
        </w:rPr>
        <w:br/>
      </w:r>
      <w:r w:rsidRPr="002957E7">
        <w:rPr>
          <w:rFonts w:cs="Calibri"/>
        </w:rPr>
        <w:t xml:space="preserve">(np. pakietów dostępu w usłudze zarządzania tożsamością) i stosowanie </w:t>
      </w:r>
      <w:r>
        <w:rPr>
          <w:rFonts w:cs="Calibri"/>
        </w:rPr>
        <w:br/>
      </w:r>
      <w:r w:rsidRPr="002957E7">
        <w:rPr>
          <w:rFonts w:cs="Calibri"/>
        </w:rPr>
        <w:t>ich do agentów podczas wdrażania.</w:t>
      </w:r>
    </w:p>
    <w:p w14:paraId="02BCEB0D" w14:textId="77777777" w:rsidR="002957E7" w:rsidRPr="002957E7" w:rsidRDefault="002957E7" w:rsidP="002957E7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300E764D" w14:textId="77777777" w:rsidR="002957E7" w:rsidRDefault="002957E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Analityka, wizualizacja oraz zgodność, zestaw tych funkcji musi zapewniać:</w:t>
      </w:r>
    </w:p>
    <w:p w14:paraId="2459F584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Zunifikowany pulpit nawigacyjny (</w:t>
      </w:r>
      <w:proofErr w:type="spellStart"/>
      <w:r w:rsidRPr="002957E7">
        <w:rPr>
          <w:rFonts w:cs="Calibri"/>
        </w:rPr>
        <w:t>dashboard</w:t>
      </w:r>
      <w:proofErr w:type="spellEnd"/>
      <w:r w:rsidRPr="002957E7">
        <w:rPr>
          <w:rFonts w:cs="Calibri"/>
        </w:rPr>
        <w:t>) oraz zaawansowaną analitykę obejmującą całą flotę agentów, w oparciu o telemetrię i alerty</w:t>
      </w:r>
      <w:r>
        <w:rPr>
          <w:rFonts w:cs="Calibri"/>
        </w:rPr>
        <w:t>;</w:t>
      </w:r>
    </w:p>
    <w:p w14:paraId="12E0CE34" w14:textId="1A836E4E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Kompletną mapę powiązań pomiędzy agentami, użytkownikami i zasobami </w:t>
      </w:r>
      <w:r>
        <w:rPr>
          <w:rFonts w:cs="Calibri"/>
        </w:rPr>
        <w:br/>
      </w:r>
      <w:r w:rsidRPr="002957E7">
        <w:rPr>
          <w:rFonts w:cs="Calibri"/>
        </w:rPr>
        <w:t>w organizacji</w:t>
      </w:r>
      <w:r>
        <w:rPr>
          <w:rFonts w:cs="Calibri"/>
        </w:rPr>
        <w:t>;</w:t>
      </w:r>
    </w:p>
    <w:p w14:paraId="37A5838E" w14:textId="3F2B6966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Raportowanie oparte na rolach, dostarczające dopasowane metryki </w:t>
      </w:r>
      <w:r>
        <w:rPr>
          <w:rFonts w:cs="Calibri"/>
        </w:rPr>
        <w:br/>
      </w:r>
      <w:r w:rsidRPr="002957E7">
        <w:rPr>
          <w:rFonts w:cs="Calibri"/>
        </w:rPr>
        <w:t>dla zespołów IT, bezpieczeństwa i biznesu, prezentowane w kontekście ich pracy</w:t>
      </w:r>
      <w:r>
        <w:rPr>
          <w:rFonts w:cs="Calibri"/>
        </w:rPr>
        <w:t>;</w:t>
      </w:r>
    </w:p>
    <w:p w14:paraId="4DCCFCDA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Wbudowany pomiar wydajności agentów (m.in. szybkości i jakości działania), umożliwiający ocenę zwrotu z inwestycji (ROI) i podejmowanie decyzji dotyczących wdrożeń</w:t>
      </w:r>
      <w:r>
        <w:rPr>
          <w:rFonts w:cs="Calibri"/>
        </w:rPr>
        <w:t>;</w:t>
      </w:r>
    </w:p>
    <w:p w14:paraId="308F5164" w14:textId="77777777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 xml:space="preserve">Widoczność dla użytkowników końcowych w zakresie zgodności zadań </w:t>
      </w:r>
      <w:r>
        <w:rPr>
          <w:rFonts w:cs="Calibri"/>
        </w:rPr>
        <w:br/>
      </w:r>
      <w:r w:rsidRPr="002957E7">
        <w:rPr>
          <w:rFonts w:cs="Calibri"/>
        </w:rPr>
        <w:t>z założeniami oraz wpływu biznesowego nadzorowanych przez nich agentów</w:t>
      </w:r>
      <w:r>
        <w:rPr>
          <w:rFonts w:cs="Calibri"/>
        </w:rPr>
        <w:t>;</w:t>
      </w:r>
    </w:p>
    <w:p w14:paraId="2AB2FB52" w14:textId="77777777" w:rsidR="00673DAE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957E7">
        <w:rPr>
          <w:rFonts w:cs="Calibri"/>
        </w:rPr>
        <w:t>Szczegółowe rejestrowanie zdarzeń (</w:t>
      </w:r>
      <w:proofErr w:type="spellStart"/>
      <w:r w:rsidRPr="002957E7">
        <w:rPr>
          <w:rFonts w:cs="Calibri"/>
        </w:rPr>
        <w:t>logging</w:t>
      </w:r>
      <w:proofErr w:type="spellEnd"/>
      <w:r w:rsidRPr="002957E7">
        <w:rPr>
          <w:rFonts w:cs="Calibri"/>
        </w:rPr>
        <w:t>), raportowanie oraz mechanizmy elektronicznego udostępniania materiału dowodowego (eDiscovery)</w:t>
      </w:r>
      <w:r w:rsidR="00673DAE">
        <w:rPr>
          <w:rFonts w:cs="Calibri"/>
        </w:rPr>
        <w:t>;</w:t>
      </w:r>
    </w:p>
    <w:p w14:paraId="0C60F022" w14:textId="69DEFD94" w:rsidR="002957E7" w:rsidRDefault="002957E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673DAE">
        <w:rPr>
          <w:rFonts w:cs="Calibri"/>
        </w:rPr>
        <w:t>Zasady umożliwiające wykrywanie, przechowywanie i badanie nieetycznych lub niepożądanych interakcji agentów, w celu utrzymania stałej gotowości audytowej.</w:t>
      </w:r>
    </w:p>
    <w:p w14:paraId="2A4E5C1A" w14:textId="77777777" w:rsidR="003F2396" w:rsidRPr="00673DAE" w:rsidRDefault="003F2396" w:rsidP="003F2396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156515AB" w14:textId="77777777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Interoperacyjność i integracja:</w:t>
      </w:r>
    </w:p>
    <w:p w14:paraId="6A339CB8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Współdziałanie agentów z tymi samymi danymi i aplikacjami, z których </w:t>
      </w:r>
      <w:r>
        <w:rPr>
          <w:rFonts w:cs="Calibri"/>
        </w:rPr>
        <w:br/>
      </w:r>
      <w:r w:rsidRPr="00AB575F">
        <w:rPr>
          <w:rFonts w:cs="Calibri"/>
        </w:rPr>
        <w:t>na co dzień korzystają pracownicy, w tym z aplikacjami pakietu biurowego (edytorem tekstu, arkuszem kalkulacyjnym) oraz danymi biznesowymi (repozytoriami dokumentów)</w:t>
      </w:r>
      <w:r>
        <w:rPr>
          <w:rFonts w:cs="Calibri"/>
        </w:rPr>
        <w:t>;</w:t>
      </w:r>
    </w:p>
    <w:p w14:paraId="77687BC1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Dostęp agentów do warstwy kontekstu organizacyjnego, obejmującej unikalne dla organizacji dane, relacje i kontekst pracy, co przyspiesza uzyskanie wartości biznesowej i odróżnia zestaw od rozwiązań pozbawionych dostępu do kontekstu organizacji</w:t>
      </w:r>
      <w:r>
        <w:rPr>
          <w:rFonts w:cs="Calibri"/>
        </w:rPr>
        <w:t>;</w:t>
      </w:r>
    </w:p>
    <w:p w14:paraId="3D98566C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Działanie niezależne od platformy - obsługę agentów utworzonych </w:t>
      </w:r>
      <w:r>
        <w:rPr>
          <w:rFonts w:cs="Calibri"/>
        </w:rPr>
        <w:br/>
      </w:r>
      <w:r w:rsidRPr="00AB575F">
        <w:rPr>
          <w:rFonts w:cs="Calibri"/>
        </w:rPr>
        <w:t>w rozwiązaniach własnych organizacji, w środowiskach open-</w:t>
      </w:r>
      <w:proofErr w:type="spellStart"/>
      <w:r w:rsidRPr="00AB575F">
        <w:rPr>
          <w:rFonts w:cs="Calibri"/>
        </w:rPr>
        <w:t>source</w:t>
      </w:r>
      <w:proofErr w:type="spellEnd"/>
      <w:r w:rsidRPr="00AB575F">
        <w:rPr>
          <w:rFonts w:cs="Calibri"/>
        </w:rPr>
        <w:t xml:space="preserve"> oraz </w:t>
      </w:r>
      <w:r>
        <w:rPr>
          <w:rFonts w:cs="Calibri"/>
        </w:rPr>
        <w:br/>
      </w:r>
      <w:r w:rsidRPr="00AB575F">
        <w:rPr>
          <w:rFonts w:cs="Calibri"/>
        </w:rPr>
        <w:t>na platformach partnerów i firm trzecich, w odróżnieniu od rozwiązań ograniczonych do pojedynczego ekosystemu</w:t>
      </w:r>
      <w:r>
        <w:rPr>
          <w:rFonts w:cs="Calibri"/>
        </w:rPr>
        <w:t>;</w:t>
      </w:r>
    </w:p>
    <w:p w14:paraId="2EEF91B2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lastRenderedPageBreak/>
        <w:t>S</w:t>
      </w:r>
      <w:r w:rsidRPr="00AB575F">
        <w:rPr>
          <w:rFonts w:cs="Calibri"/>
        </w:rPr>
        <w:t xml:space="preserve">wobodę wyboru ścieżki budowy agentów, w tym z użyciem środowisk programistycznych i </w:t>
      </w:r>
      <w:proofErr w:type="spellStart"/>
      <w:r w:rsidRPr="00AB575F">
        <w:rPr>
          <w:rFonts w:cs="Calibri"/>
        </w:rPr>
        <w:t>niskokodowych</w:t>
      </w:r>
      <w:proofErr w:type="spellEnd"/>
      <w:r w:rsidRPr="00AB575F">
        <w:rPr>
          <w:rFonts w:cs="Calibri"/>
        </w:rPr>
        <w:t xml:space="preserve"> oraz udostępnionego zestawu programistycznego (SDK)</w:t>
      </w:r>
      <w:r>
        <w:rPr>
          <w:rFonts w:cs="Calibri"/>
        </w:rPr>
        <w:t>;</w:t>
      </w:r>
    </w:p>
    <w:p w14:paraId="7EC4854E" w14:textId="77777777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R</w:t>
      </w:r>
      <w:r w:rsidRPr="00AB575F">
        <w:rPr>
          <w:rFonts w:cs="Calibri"/>
        </w:rPr>
        <w:t xml:space="preserve">ejestrowanie, zarządzanie i zabezpieczanie agentów niezależnie od narzędzi, </w:t>
      </w:r>
      <w:proofErr w:type="spellStart"/>
      <w:r w:rsidRPr="00AB575F">
        <w:rPr>
          <w:rFonts w:cs="Calibri"/>
        </w:rPr>
        <w:t>frameworków</w:t>
      </w:r>
      <w:proofErr w:type="spellEnd"/>
      <w:r w:rsidRPr="00AB575F">
        <w:rPr>
          <w:rFonts w:cs="Calibri"/>
        </w:rPr>
        <w:t xml:space="preserve"> lub modeli, przy pomocy których zostały utworzone</w:t>
      </w:r>
      <w:r>
        <w:rPr>
          <w:rFonts w:cs="Calibri"/>
        </w:rPr>
        <w:t>;</w:t>
      </w:r>
    </w:p>
    <w:p w14:paraId="0578022C" w14:textId="3D5847BA" w:rsid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Integrację z rozwijającym się ekosystemem gotowych, zintegrowanych agentów partnerskich, możliwych do wdrożenia bezpośrednio z centralnej konsoli administracyjnej platformy.</w:t>
      </w:r>
    </w:p>
    <w:p w14:paraId="10F45733" w14:textId="77777777" w:rsidR="00AB575F" w:rsidRPr="00AB575F" w:rsidRDefault="00AB575F" w:rsidP="00AB575F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6C11ED64" w14:textId="18A4BD22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Bezpieczeństwo:</w:t>
      </w:r>
    </w:p>
    <w:p w14:paraId="3022C0A8" w14:textId="77777777" w:rsidR="00AB575F" w:rsidRDefault="00AB575F" w:rsidP="00AB575F">
      <w:pPr>
        <w:spacing w:after="0"/>
        <w:textAlignment w:val="baseline"/>
      </w:pPr>
    </w:p>
    <w:p w14:paraId="66DB235E" w14:textId="4045AE25" w:rsidR="00AB575F" w:rsidRPr="00AB575F" w:rsidRDefault="00AB575F" w:rsidP="00AB575F">
      <w:pPr>
        <w:spacing w:after="0"/>
        <w:textAlignment w:val="baseline"/>
        <w:rPr>
          <w:rFonts w:cs="Calibri"/>
        </w:rPr>
      </w:pPr>
      <w:r>
        <w:t>Zestaw musi zapewniać kompleksową, wielowarstwową ochronę (</w:t>
      </w:r>
      <w:proofErr w:type="spellStart"/>
      <w:r>
        <w:t>defense</w:t>
      </w:r>
      <w:proofErr w:type="spellEnd"/>
      <w:r>
        <w:t>-in-</w:t>
      </w:r>
      <w:proofErr w:type="spellStart"/>
      <w:r>
        <w:t>depth</w:t>
      </w:r>
      <w:proofErr w:type="spellEnd"/>
      <w:r>
        <w:t>) agentów i danych przed zagrożeniami zewnętrznymi i wewnętrznymi, w tym:</w:t>
      </w:r>
    </w:p>
    <w:p w14:paraId="1415B039" w14:textId="021E6929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>Rozszerzenie istniejącej, korporacyjnej infrastruktury tożsamości, ochrony danych oraz obrony przed zagrożeniami na agentów, bez konieczności budowania odrębnych systemów;</w:t>
      </w:r>
    </w:p>
    <w:p w14:paraId="15F927D0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>Adresowanie zagrożeń charakterystycznych dla agentów, w tym: niekontrolowanego rozprzestrzeniania agentów, agentów o nadmiernych uprawnieniach, nadużycia autoryzowanych narzędzi (</w:t>
      </w:r>
      <w:proofErr w:type="spellStart"/>
      <w:r>
        <w:t>tool</w:t>
      </w:r>
      <w:proofErr w:type="spellEnd"/>
      <w:r>
        <w:t xml:space="preserve"> </w:t>
      </w:r>
      <w:proofErr w:type="spellStart"/>
      <w:r>
        <w:t>misuse</w:t>
      </w:r>
      <w:proofErr w:type="spellEnd"/>
      <w:r>
        <w:t xml:space="preserve">), błędnej </w:t>
      </w:r>
      <w:r>
        <w:br/>
        <w:t>lub podatnej konfiguracji, wstrzykiwania złośliwych poleceń (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) </w:t>
      </w:r>
      <w:r>
        <w:br/>
        <w:t>oraz wycieku danych;</w:t>
      </w:r>
    </w:p>
    <w:p w14:paraId="3EFA9A3F" w14:textId="77777777" w:rsidR="00AB575F" w:rsidRPr="00AB575F" w:rsidRDefault="00AB575F" w:rsidP="00AB575F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08688C8C" w14:textId="54CE6D30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Zarządzanie dostępem oraz tożsamością musi zawierać:</w:t>
      </w:r>
    </w:p>
    <w:p w14:paraId="610D43E8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>Pełną widoczność wszystkich tożsamości agentów - posiadających nadaną tożsamość, rejestrowanych samodzielnie oraz agentów działających w cieniu (</w:t>
      </w:r>
      <w:proofErr w:type="spellStart"/>
      <w:r w:rsidRPr="00AB575F">
        <w:t>shadow</w:t>
      </w:r>
      <w:proofErr w:type="spellEnd"/>
      <w:r w:rsidRPr="00AB575F">
        <w:t xml:space="preserve"> </w:t>
      </w:r>
      <w:proofErr w:type="spellStart"/>
      <w:r w:rsidRPr="00AB575F">
        <w:t>agents</w:t>
      </w:r>
      <w:proofErr w:type="spellEnd"/>
      <w:r w:rsidRPr="00AB575F">
        <w:t>)</w:t>
      </w:r>
      <w:r>
        <w:t>;</w:t>
      </w:r>
    </w:p>
    <w:p w14:paraId="4957F175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 xml:space="preserve">Rozszerzenie zasad dostępu warunkowego i ochrony tożsamości </w:t>
      </w:r>
      <w:r>
        <w:br/>
      </w:r>
      <w:r w:rsidRPr="00AB575F">
        <w:t>z użytkowników na agentów, z egzekwowaniem decyzji dostępowych w czasie rzeczywistym na podstawie kontekstu agenta, poziomu ryzyka i wrażliwości zasobu</w:t>
      </w:r>
      <w:r>
        <w:t>;</w:t>
      </w:r>
    </w:p>
    <w:p w14:paraId="533C480E" w14:textId="77777777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>Monitorowanie i blokowanie złośliwego oraz niezgodnego z zasadami ruchu sieciowego generowanego przez agentów działających na urządzeniach użytkowników, w oparciu o model brzegu usług bezpieczeństwa (</w:t>
      </w:r>
      <w:proofErr w:type="spellStart"/>
      <w:r w:rsidRPr="00AB575F">
        <w:t>Secure</w:t>
      </w:r>
      <w:proofErr w:type="spellEnd"/>
      <w:r w:rsidRPr="00AB575F">
        <w:t xml:space="preserve"> Access Service Edge, SASE / SSE)</w:t>
      </w:r>
      <w:r>
        <w:t>;</w:t>
      </w:r>
    </w:p>
    <w:p w14:paraId="185C7DA7" w14:textId="7713F21D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t>Zarządzanie cyklem życia i ładem tożsamości agentów, z zapewnieniem odpowiedzialnego nadzoru oraz ograniczania czasu obowiązywania dostępu.</w:t>
      </w:r>
    </w:p>
    <w:p w14:paraId="1EB5319B" w14:textId="77777777" w:rsidR="00AB575F" w:rsidRPr="00AB575F" w:rsidRDefault="00AB575F" w:rsidP="00AB575F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1C881FA4" w14:textId="5D7E4A3E" w:rsidR="00AB575F" w:rsidRDefault="00AB575F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 xml:space="preserve"> Ochrona informacji i zgodności (narzędzia klasy DLP):</w:t>
      </w:r>
    </w:p>
    <w:p w14:paraId="50F3089C" w14:textId="43614080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Zarządzanie stanem bezpieczeństwa danych (DSPM) oraz identyfikację </w:t>
      </w:r>
      <w:proofErr w:type="spellStart"/>
      <w:r w:rsidRPr="00AB575F">
        <w:rPr>
          <w:rFonts w:cs="Calibri"/>
        </w:rPr>
        <w:t>ryzyk</w:t>
      </w:r>
      <w:proofErr w:type="spellEnd"/>
      <w:r w:rsidRPr="00AB575F">
        <w:rPr>
          <w:rFonts w:cs="Calibri"/>
        </w:rPr>
        <w:t xml:space="preserve"> związanych z ekspozycją danych przez agentów</w:t>
      </w:r>
      <w:r>
        <w:rPr>
          <w:rFonts w:cs="Calibri"/>
        </w:rPr>
        <w:t>;</w:t>
      </w:r>
    </w:p>
    <w:p w14:paraId="169E2B94" w14:textId="2B26332B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Dziedziczenie i respektowanie przez agentów etykiet poufności (klasyfikacji) danych, zapewniające spójną ochronę informacji w interakcjach ludzi i agentów</w:t>
      </w:r>
      <w:r>
        <w:rPr>
          <w:rFonts w:cs="Calibri"/>
        </w:rPr>
        <w:t>;</w:t>
      </w:r>
    </w:p>
    <w:p w14:paraId="4CFA9D9D" w14:textId="6C576702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Zapobieganie utracie danych (DLP) - blokowanie dostępu agentów </w:t>
      </w:r>
      <w:r w:rsidR="00765399">
        <w:rPr>
          <w:rFonts w:cs="Calibri"/>
        </w:rPr>
        <w:br/>
      </w:r>
      <w:r w:rsidRPr="00AB575F">
        <w:rPr>
          <w:rFonts w:cs="Calibri"/>
        </w:rPr>
        <w:t>do wrażliwych treści i ich udostępniania na podstawie etykiet i zasad</w:t>
      </w:r>
      <w:r w:rsidR="00765399">
        <w:rPr>
          <w:rFonts w:cs="Calibri"/>
        </w:rPr>
        <w:t>;</w:t>
      </w:r>
    </w:p>
    <w:p w14:paraId="457D6980" w14:textId="556BA013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Zarządzanie ryzykiem wewnętrznym (</w:t>
      </w:r>
      <w:proofErr w:type="spellStart"/>
      <w:r w:rsidRPr="00AB575F">
        <w:rPr>
          <w:rFonts w:cs="Calibri"/>
        </w:rPr>
        <w:t>insider</w:t>
      </w:r>
      <w:proofErr w:type="spellEnd"/>
      <w:r w:rsidRPr="00AB575F">
        <w:rPr>
          <w:rFonts w:cs="Calibri"/>
        </w:rPr>
        <w:t xml:space="preserve"> </w:t>
      </w:r>
      <w:proofErr w:type="spellStart"/>
      <w:r w:rsidRPr="00AB575F">
        <w:rPr>
          <w:rFonts w:cs="Calibri"/>
        </w:rPr>
        <w:t>risk</w:t>
      </w:r>
      <w:proofErr w:type="spellEnd"/>
      <w:r w:rsidRPr="00AB575F">
        <w:rPr>
          <w:rFonts w:cs="Calibri"/>
        </w:rPr>
        <w:t>) oraz zgodnością komunikacji</w:t>
      </w:r>
      <w:r w:rsidR="00765399">
        <w:rPr>
          <w:rFonts w:cs="Calibri"/>
        </w:rPr>
        <w:t>;</w:t>
      </w:r>
    </w:p>
    <w:p w14:paraId="774528B1" w14:textId="2B960CF0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>Rejestrowanie i audytowanie wszystkich interakcji agentów na potrzeby przeglądów zgodności i dochodzeń (</w:t>
      </w:r>
      <w:proofErr w:type="spellStart"/>
      <w:r w:rsidRPr="00AB575F">
        <w:rPr>
          <w:rFonts w:cs="Calibri"/>
        </w:rPr>
        <w:t>forensic</w:t>
      </w:r>
      <w:proofErr w:type="spellEnd"/>
      <w:r w:rsidRPr="00AB575F">
        <w:rPr>
          <w:rFonts w:cs="Calibri"/>
        </w:rPr>
        <w:t>)</w:t>
      </w:r>
      <w:r w:rsidR="00765399">
        <w:rPr>
          <w:rFonts w:cs="Calibri"/>
        </w:rPr>
        <w:t>;</w:t>
      </w:r>
    </w:p>
    <w:p w14:paraId="3336FC4C" w14:textId="7BA547F4" w:rsidR="00AB575F" w:rsidRPr="00AB575F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B575F">
        <w:rPr>
          <w:rFonts w:cs="Calibri"/>
        </w:rPr>
        <w:t xml:space="preserve">Zarządzanie cyklem życia danych - stosowanie zasad przechowywania </w:t>
      </w:r>
      <w:r w:rsidR="00765399">
        <w:rPr>
          <w:rFonts w:cs="Calibri"/>
        </w:rPr>
        <w:br/>
      </w:r>
      <w:r w:rsidRPr="00AB575F">
        <w:rPr>
          <w:rFonts w:cs="Calibri"/>
        </w:rPr>
        <w:t>i usuwania treści generowanych przez agentów - oraz elektroniczne udostępnianie materiału dowodowego (eDiscovery)</w:t>
      </w:r>
      <w:r w:rsidR="00765399">
        <w:rPr>
          <w:rFonts w:cs="Calibri"/>
        </w:rPr>
        <w:t>:</w:t>
      </w:r>
    </w:p>
    <w:p w14:paraId="3AC06368" w14:textId="44FB5553" w:rsidR="00765399" w:rsidRPr="00765399" w:rsidRDefault="00AB575F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 xml:space="preserve">Ocenę zgodności agentów z regulacjami dotyczącymi sztucznej inteligencji </w:t>
      </w:r>
      <w:r w:rsidR="00765399">
        <w:br/>
      </w:r>
      <w:r>
        <w:t>z wykorzystaniem wbudowanych ocen zgodności</w:t>
      </w:r>
      <w:r w:rsidR="00765399">
        <w:t>.</w:t>
      </w:r>
    </w:p>
    <w:p w14:paraId="551E4F34" w14:textId="77777777" w:rsidR="00765399" w:rsidRPr="00765399" w:rsidRDefault="00765399" w:rsidP="00765399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6BE413CF" w14:textId="77777777" w:rsidR="003F752E" w:rsidRDefault="003F752E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Ochrona przed zagrożeniami (narzędzia klasy XDR/EDR):</w:t>
      </w:r>
    </w:p>
    <w:p w14:paraId="580E6325" w14:textId="77777777" w:rsid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>Zarządzanie stanem bezpieczeństwa agentów (</w:t>
      </w:r>
      <w:proofErr w:type="spellStart"/>
      <w:r w:rsidRPr="003F752E">
        <w:rPr>
          <w:rFonts w:cs="Calibri"/>
        </w:rPr>
        <w:t>posture</w:t>
      </w:r>
      <w:proofErr w:type="spellEnd"/>
      <w:r w:rsidRPr="003F752E">
        <w:rPr>
          <w:rFonts w:cs="Calibri"/>
        </w:rPr>
        <w:t xml:space="preserve"> management) - identyfikację i korygowanie błędnych konfiguracji oraz </w:t>
      </w:r>
      <w:proofErr w:type="spellStart"/>
      <w:r w:rsidRPr="003F752E">
        <w:rPr>
          <w:rFonts w:cs="Calibri"/>
        </w:rPr>
        <w:t>ryzyk</w:t>
      </w:r>
      <w:proofErr w:type="spellEnd"/>
      <w:r w:rsidRPr="003F752E">
        <w:rPr>
          <w:rFonts w:cs="Calibri"/>
        </w:rPr>
        <w:t xml:space="preserve"> ekspozycji</w:t>
      </w:r>
      <w:r>
        <w:rPr>
          <w:rFonts w:cs="Calibri"/>
        </w:rPr>
        <w:t>;</w:t>
      </w:r>
    </w:p>
    <w:p w14:paraId="31EA8767" w14:textId="77777777" w:rsid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 xml:space="preserve">Wykrywanie znanych i nowo pojawiających się zagrożeń wymierzonych </w:t>
      </w:r>
      <w:r>
        <w:rPr>
          <w:rFonts w:cs="Calibri"/>
        </w:rPr>
        <w:br/>
      </w:r>
      <w:r w:rsidRPr="003F752E">
        <w:rPr>
          <w:rFonts w:cs="Calibri"/>
        </w:rPr>
        <w:t>w agentów, badanie incydentów oraz szybkie reagowanie w oparciu o pełny obraz łańcucha ataku</w:t>
      </w:r>
      <w:r>
        <w:rPr>
          <w:rFonts w:cs="Calibri"/>
        </w:rPr>
        <w:t>;</w:t>
      </w:r>
    </w:p>
    <w:p w14:paraId="01E574E4" w14:textId="37B191C3" w:rsidR="003F752E" w:rsidRP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>Ochronę w czasie rzeczywistym, blokującą niebezpieczne zachowania i złośliwą aktywność, we współdziałaniu z mechanizmami zarządzania tożsamością</w:t>
      </w:r>
      <w:r>
        <w:rPr>
          <w:rFonts w:cs="Calibri"/>
        </w:rPr>
        <w:t>;</w:t>
      </w:r>
    </w:p>
    <w:p w14:paraId="0EA10628" w14:textId="3231AA07" w:rsidR="003F752E" w:rsidRDefault="003F752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752E">
        <w:rPr>
          <w:rFonts w:cs="Calibri"/>
        </w:rPr>
        <w:t xml:space="preserve">Wykorzystanie inteligencji opartej na sztucznej inteligencji do blokowania ataków i zapobiegania </w:t>
      </w:r>
      <w:proofErr w:type="spellStart"/>
      <w:r w:rsidRPr="003F752E">
        <w:rPr>
          <w:rFonts w:cs="Calibri"/>
        </w:rPr>
        <w:t>eksfiltracji</w:t>
      </w:r>
      <w:proofErr w:type="spellEnd"/>
      <w:r w:rsidRPr="003F752E">
        <w:rPr>
          <w:rFonts w:cs="Calibri"/>
        </w:rPr>
        <w:t xml:space="preserve"> danych w momencie ich wystąpienia</w:t>
      </w:r>
      <w:r>
        <w:rPr>
          <w:rFonts w:cs="Calibri"/>
        </w:rPr>
        <w:t>.</w:t>
      </w:r>
    </w:p>
    <w:p w14:paraId="403DAC1D" w14:textId="41DB9A30" w:rsidR="003F752E" w:rsidRDefault="003F752E" w:rsidP="003F752E">
      <w:pPr>
        <w:spacing w:after="0"/>
        <w:textAlignment w:val="baseline"/>
      </w:pPr>
      <w:r>
        <w:t>Wymienione powyżej cechy funkcjonalne mają stanowić spójną, wbudowaną całość: ład, bezpieczeństwo i zgodność muszą być zapewnione od pierwszego dnia (</w:t>
      </w:r>
      <w:proofErr w:type="spellStart"/>
      <w:r>
        <w:t>built</w:t>
      </w:r>
      <w:proofErr w:type="spellEnd"/>
      <w:r>
        <w:t>-in).</w:t>
      </w:r>
    </w:p>
    <w:p w14:paraId="020E0A99" w14:textId="77777777" w:rsidR="003F2396" w:rsidRDefault="003F2396" w:rsidP="003F2396">
      <w:pPr>
        <w:spacing w:after="0"/>
        <w:textAlignment w:val="baseline"/>
      </w:pPr>
    </w:p>
    <w:p w14:paraId="17906CC4" w14:textId="49857753" w:rsidR="00C93D72" w:rsidRPr="003F2396" w:rsidRDefault="003F2396">
      <w:pPr>
        <w:pStyle w:val="Akapitzlist"/>
        <w:numPr>
          <w:ilvl w:val="1"/>
          <w:numId w:val="1"/>
        </w:numPr>
        <w:spacing w:after="0"/>
        <w:textAlignment w:val="baseline"/>
      </w:pPr>
      <w:r w:rsidRPr="003F2396">
        <w:rPr>
          <w:rFonts w:cs="Calibri"/>
        </w:rPr>
        <w:t xml:space="preserve">Funkcjonalność oprogramowania równoważnego do </w:t>
      </w:r>
      <w:r>
        <w:rPr>
          <w:rFonts w:cs="Calibri"/>
        </w:rPr>
        <w:t xml:space="preserve">zunifikowane </w:t>
      </w:r>
      <w:r w:rsidRPr="003F2396">
        <w:rPr>
          <w:rFonts w:cs="Calibri"/>
        </w:rPr>
        <w:t>zarządzania</w:t>
      </w:r>
      <w:r>
        <w:rPr>
          <w:rFonts w:cs="Calibri"/>
        </w:rPr>
        <w:t xml:space="preserve"> tożsamością i dostępem użytkowników oraz agentów sztucznej inteligencji w modelu Zero Trust</w:t>
      </w:r>
      <w:r w:rsidR="002E758E">
        <w:rPr>
          <w:rFonts w:cs="Calibri"/>
        </w:rPr>
        <w:t xml:space="preserve"> (subskrypcja na użytkownika).</w:t>
      </w:r>
    </w:p>
    <w:p w14:paraId="33004C7B" w14:textId="77777777" w:rsidR="003F2396" w:rsidRPr="003F2396" w:rsidRDefault="003F2396" w:rsidP="003F2396">
      <w:pPr>
        <w:pStyle w:val="Akapitzlist"/>
        <w:spacing w:after="0"/>
        <w:ind w:left="858"/>
        <w:textAlignment w:val="baseline"/>
      </w:pPr>
    </w:p>
    <w:p w14:paraId="39B14435" w14:textId="416CCDC4" w:rsidR="00EA3CE2" w:rsidRDefault="003F2396" w:rsidP="00EA3CE2">
      <w:pPr>
        <w:pStyle w:val="Akapitzlist"/>
        <w:spacing w:after="0"/>
        <w:ind w:left="360"/>
        <w:textAlignment w:val="baseline"/>
        <w:rPr>
          <w:rFonts w:cs="Calibri"/>
        </w:rPr>
      </w:pPr>
      <w:r w:rsidRPr="00EA3CE2">
        <w:rPr>
          <w:rFonts w:cs="Calibri"/>
        </w:rPr>
        <w:t>Powyższa funkcjonalność musi spełniać następujące wymagania</w:t>
      </w:r>
      <w:r>
        <w:rPr>
          <w:rFonts w:cs="Calibri"/>
        </w:rPr>
        <w:t>:</w:t>
      </w:r>
    </w:p>
    <w:p w14:paraId="5F6023F4" w14:textId="77777777" w:rsidR="003F2396" w:rsidRDefault="003F2396" w:rsidP="00EA3CE2">
      <w:pPr>
        <w:pStyle w:val="Akapitzlist"/>
        <w:spacing w:after="0"/>
        <w:ind w:left="360"/>
        <w:textAlignment w:val="baseline"/>
        <w:rPr>
          <w:rFonts w:cs="Calibri"/>
        </w:rPr>
      </w:pPr>
    </w:p>
    <w:p w14:paraId="57077F73" w14:textId="14C8EFDF" w:rsidR="003F2396" w:rsidRDefault="003F2396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F2396">
        <w:rPr>
          <w:rFonts w:cs="Calibri"/>
        </w:rPr>
        <w:t>Ochrona Tożsamości</w:t>
      </w:r>
      <w:r>
        <w:rPr>
          <w:rFonts w:cs="Calibri"/>
        </w:rPr>
        <w:t xml:space="preserve"> musi zapewniać:</w:t>
      </w:r>
    </w:p>
    <w:p w14:paraId="1DA858AD" w14:textId="77777777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>Blokowanie przejęcia tożsamości w czasie rzeczywistym z wykorzystaniem metod uwierzytelniania o wysokim poziomie pewności (high-</w:t>
      </w:r>
      <w:proofErr w:type="spellStart"/>
      <w:r w:rsidRPr="003F2396">
        <w:t>assurance</w:t>
      </w:r>
      <w:proofErr w:type="spellEnd"/>
      <w:r w:rsidRPr="003F2396">
        <w:t>)</w:t>
      </w:r>
      <w:r>
        <w:t>;</w:t>
      </w:r>
    </w:p>
    <w:p w14:paraId="10A82782" w14:textId="77777777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>Automatyczną ocenę ryzyka i zagrożeń oraz adaptacyjne zasady dostępu oparte na zaawansowanych mechanizmach uczenia maszynowego</w:t>
      </w:r>
      <w:r>
        <w:t>;</w:t>
      </w:r>
    </w:p>
    <w:p w14:paraId="38690480" w14:textId="6D55AF8A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t>M</w:t>
      </w:r>
      <w:r w:rsidRPr="003F2396">
        <w:t xml:space="preserve">onitorowanie i ochronę kont przed ryzykownymi logowaniami </w:t>
      </w:r>
      <w:r w:rsidR="00A7364B">
        <w:br/>
      </w:r>
      <w:r w:rsidRPr="003F2396">
        <w:t>oraz nietypowym zachowaniem użytkowników</w:t>
      </w:r>
      <w:r>
        <w:t>;</w:t>
      </w:r>
    </w:p>
    <w:p w14:paraId="4CAB6A5B" w14:textId="0B3C32F4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 xml:space="preserve">Egzekwowanie kontroli dostępu z uwzględnieniem lokalizacji, urządzenia </w:t>
      </w:r>
      <w:r w:rsidR="00A7364B">
        <w:br/>
      </w:r>
      <w:r w:rsidRPr="003F2396">
        <w:t>oraz poziomu ryzyka</w:t>
      </w:r>
      <w:r>
        <w:t>;</w:t>
      </w:r>
    </w:p>
    <w:p w14:paraId="16C891A0" w14:textId="77777777" w:rsidR="003F2396" w:rsidRPr="003F2396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>Wykrywanie zagrożonych kont oraz udostępnianie danych o wykrytych ryzykach</w:t>
      </w:r>
      <w:r>
        <w:t>;</w:t>
      </w:r>
    </w:p>
    <w:p w14:paraId="262EB067" w14:textId="1F7B6AD2" w:rsidR="00A7364B" w:rsidRPr="00A7364B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F2396">
        <w:t xml:space="preserve">Wykorzystanie ujednoliconych sygnałów tożsamościowych i sieciowych </w:t>
      </w:r>
      <w:r w:rsidR="00A7364B">
        <w:br/>
      </w:r>
      <w:r w:rsidRPr="003F2396">
        <w:t>do wykrywania ryzyka w czasie rzeczywistym</w:t>
      </w:r>
      <w:r w:rsidR="00A7364B">
        <w:t>;</w:t>
      </w:r>
    </w:p>
    <w:p w14:paraId="523C555A" w14:textId="7851F53C" w:rsidR="003F2396" w:rsidRPr="00A7364B" w:rsidRDefault="003F2396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Rozszerzenie ochrony tożsamości i oceny ryzyka w czasie rzeczywistym </w:t>
      </w:r>
      <w:r w:rsidR="00A7364B">
        <w:br/>
      </w:r>
      <w:r w:rsidRPr="00A7364B">
        <w:t xml:space="preserve">z użytkowników również na tożsamości agentów sztucznej inteligencji, </w:t>
      </w:r>
      <w:r w:rsidR="00A7364B">
        <w:br/>
      </w:r>
      <w:r w:rsidRPr="00A7364B">
        <w:t>z blokowaniem dostępu tożsamościom o podwyższonym ryzyku lub potencjalnie skompromitowanym.</w:t>
      </w:r>
    </w:p>
    <w:p w14:paraId="64AF857D" w14:textId="77777777" w:rsidR="00A7364B" w:rsidRPr="00A7364B" w:rsidRDefault="00A7364B" w:rsidP="00A7364B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357C56C7" w14:textId="77777777" w:rsidR="00A7364B" w:rsidRDefault="00A73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Zarządzanie Tożsamością i Dostępem musi umożliwiać:</w:t>
      </w:r>
    </w:p>
    <w:p w14:paraId="18676BC1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Kompletne zarządzanie ładem tożsamości (Identity </w:t>
      </w:r>
      <w:proofErr w:type="spellStart"/>
      <w:r w:rsidRPr="00A7364B">
        <w:t>Governance</w:t>
      </w:r>
      <w:proofErr w:type="spellEnd"/>
      <w:r w:rsidRPr="00A7364B">
        <w:t xml:space="preserve"> and Administration), automatyzujące cykl życia tożsamości i dostępu</w:t>
      </w:r>
      <w:r>
        <w:t>;</w:t>
      </w:r>
    </w:p>
    <w:p w14:paraId="4E86F56A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Zapewnienie, że właściwe osoby mają właściwy dostęp do właściwych aplikacji i usług we właściwym czasie</w:t>
      </w:r>
      <w:r>
        <w:t>;</w:t>
      </w:r>
    </w:p>
    <w:p w14:paraId="7E537EED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Egzekwowanie zasady minimalnych uprawnień (</w:t>
      </w:r>
      <w:proofErr w:type="spellStart"/>
      <w:r w:rsidRPr="00A7364B">
        <w:t>least</w:t>
      </w:r>
      <w:proofErr w:type="spellEnd"/>
      <w:r w:rsidRPr="00A7364B">
        <w:t xml:space="preserve"> </w:t>
      </w:r>
      <w:proofErr w:type="spellStart"/>
      <w:r w:rsidRPr="00A7364B">
        <w:t>privilege</w:t>
      </w:r>
      <w:proofErr w:type="spellEnd"/>
      <w:r w:rsidRPr="00A7364B">
        <w:t>) dla wszystkich użytkowników, w tym uzyskujących dostęp do rozwiązań sztucznej inteligencji</w:t>
      </w:r>
      <w:r>
        <w:t>;</w:t>
      </w:r>
    </w:p>
    <w:p w14:paraId="55A5BDCE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Tworzenie i przydzielanie pakietów dostępu (</w:t>
      </w:r>
      <w:proofErr w:type="spellStart"/>
      <w:r w:rsidRPr="00A7364B">
        <w:t>access</w:t>
      </w:r>
      <w:proofErr w:type="spellEnd"/>
      <w:r w:rsidRPr="00A7364B">
        <w:t xml:space="preserve"> </w:t>
      </w:r>
      <w:proofErr w:type="spellStart"/>
      <w:r w:rsidRPr="00A7364B">
        <w:t>packages</w:t>
      </w:r>
      <w:proofErr w:type="spellEnd"/>
      <w:r w:rsidRPr="00A7364B">
        <w:t>), w tym opartych na poświadczeniach weryfikowalnych</w:t>
      </w:r>
      <w:r>
        <w:t>;</w:t>
      </w:r>
    </w:p>
    <w:p w14:paraId="1C6409C1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Obsługę pełnego cyklu życia pracownika i użytkownika zewnętrznego (przyjęcie / zmiana roli / odejście - </w:t>
      </w:r>
      <w:proofErr w:type="spellStart"/>
      <w:r w:rsidRPr="00A7364B">
        <w:t>joiner</w:t>
      </w:r>
      <w:proofErr w:type="spellEnd"/>
      <w:r w:rsidRPr="00A7364B">
        <w:t>/</w:t>
      </w:r>
      <w:proofErr w:type="spellStart"/>
      <w:r w:rsidRPr="00A7364B">
        <w:t>mover</w:t>
      </w:r>
      <w:proofErr w:type="spellEnd"/>
      <w:r w:rsidRPr="00A7364B">
        <w:t xml:space="preserve"> / </w:t>
      </w:r>
      <w:proofErr w:type="spellStart"/>
      <w:r w:rsidRPr="00A7364B">
        <w:t>leaver</w:t>
      </w:r>
      <w:proofErr w:type="spellEnd"/>
      <w:r w:rsidRPr="00A7364B">
        <w:t>)</w:t>
      </w:r>
      <w:r>
        <w:t>;</w:t>
      </w:r>
    </w:p>
    <w:p w14:paraId="7B3A0F0C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lastRenderedPageBreak/>
        <w:t>Samoobsługowe wnioskowanie o dostęp przez portal, z procesem zatwierdzania oraz weryfikacją tożsamości wnioskodawcy</w:t>
      </w:r>
      <w:r>
        <w:t>;</w:t>
      </w:r>
    </w:p>
    <w:p w14:paraId="3A61608B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Przeglądy dostępu (</w:t>
      </w:r>
      <w:proofErr w:type="spellStart"/>
      <w:r w:rsidRPr="00A7364B">
        <w:t>access</w:t>
      </w:r>
      <w:proofErr w:type="spellEnd"/>
      <w:r w:rsidRPr="00A7364B">
        <w:t xml:space="preserve"> </w:t>
      </w:r>
      <w:proofErr w:type="spellStart"/>
      <w:r w:rsidRPr="00A7364B">
        <w:t>reviews</w:t>
      </w:r>
      <w:proofErr w:type="spellEnd"/>
      <w:r w:rsidRPr="00A7364B">
        <w:t>) oraz ochronę, monitorowanie i audyt dostępu do zasobów krytycznych</w:t>
      </w:r>
      <w:r>
        <w:t>;</w:t>
      </w:r>
    </w:p>
    <w:p w14:paraId="338360A3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Włączanie do pakietów dostępu </w:t>
      </w:r>
      <w:proofErr w:type="spellStart"/>
      <w:r w:rsidRPr="00A7364B">
        <w:t>dostępu</w:t>
      </w:r>
      <w:proofErr w:type="spellEnd"/>
      <w:r w:rsidRPr="00A7364B">
        <w:t xml:space="preserve"> sieciowego do poszczególnych aplikacji (per-</w:t>
      </w:r>
      <w:proofErr w:type="spellStart"/>
      <w:r w:rsidRPr="00A7364B">
        <w:t>app</w:t>
      </w:r>
      <w:proofErr w:type="spellEnd"/>
      <w:r w:rsidRPr="00A7364B">
        <w:t>), zgodnie z funkcją pełnioną przez pracownika, co integruje ład tożsamości z dostępem sieciowym</w:t>
      </w:r>
      <w:r>
        <w:t>;</w:t>
      </w:r>
    </w:p>
    <w:p w14:paraId="3F8659DF" w14:textId="22F83E03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Objęcie tożsamości agentów sztucznej inteligencji tymi samymi mechanizmami ładu co użytkowników - w tym zasadą minimalnych uprawnień, pakietami dostępu, przeglądami dostępu oraz zarządzaniem pełnym cyklem życia (nadanie, zmiana zakresu, wygaszenie uprawnień) - w oparciu o wspólny korporacyjny katalog tożsamości.</w:t>
      </w:r>
    </w:p>
    <w:p w14:paraId="69FC32A2" w14:textId="77777777" w:rsidR="00A7364B" w:rsidRPr="00A7364B" w:rsidRDefault="00A7364B" w:rsidP="00A7364B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0AC7D9BD" w14:textId="77777777" w:rsidR="00A7364B" w:rsidRDefault="00A7364B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Dostęp do zasobów prywatnych musi umożliwiać:</w:t>
      </w:r>
    </w:p>
    <w:p w14:paraId="497BC2C9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Dostęp sieciowy klasy Zero Trust (Zero Trust Network Access, ZTNA) skoncentrowany na tożsamości, zabezpieczający dostęp do aplikacji i zasobów prywatnych</w:t>
      </w:r>
      <w:r>
        <w:t>;</w:t>
      </w:r>
    </w:p>
    <w:p w14:paraId="03AD352D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Zastąpienie starszych rozwiązań VPN, redukujące złożoność operacyjną </w:t>
      </w:r>
      <w:r>
        <w:br/>
      </w:r>
      <w:r w:rsidRPr="00A7364B">
        <w:t>i koszty</w:t>
      </w:r>
      <w:r>
        <w:t>;</w:t>
      </w:r>
    </w:p>
    <w:p w14:paraId="710676F2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Bezpieczny dostęp użytkowników do aplikacji prywatnych z dowolnego urządzenia i dowolnej sieci, bez konieczności stosowania VPN</w:t>
      </w:r>
      <w:r>
        <w:t>;</w:t>
      </w:r>
    </w:p>
    <w:p w14:paraId="3D0B0E89" w14:textId="77777777" w:rsidR="00A7364B" w:rsidRPr="00A7364B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>Stosowanie dostępu warunkowego do poszczególnych aplikacji (per-</w:t>
      </w:r>
      <w:proofErr w:type="spellStart"/>
      <w:r w:rsidRPr="00A7364B">
        <w:t>app</w:t>
      </w:r>
      <w:proofErr w:type="spellEnd"/>
      <w:r w:rsidRPr="00A7364B">
        <w:t xml:space="preserve">), </w:t>
      </w:r>
      <w:r>
        <w:br/>
      </w:r>
      <w:r w:rsidRPr="00A7364B">
        <w:t xml:space="preserve">w tym wymuszanie uwierzytelniania wieloskładnikowego (MFA) oraz kontroli zgodności urządzenia dla dowolnej - także starszej - aplikacji, bez konieczności </w:t>
      </w:r>
      <w:r>
        <w:br/>
      </w:r>
      <w:r w:rsidRPr="00A7364B">
        <w:t>jej modyfikacji</w:t>
      </w:r>
      <w:r>
        <w:t>;</w:t>
      </w:r>
    </w:p>
    <w:p w14:paraId="29F7B789" w14:textId="77777777" w:rsidR="007140EF" w:rsidRPr="007140EF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364B">
        <w:t xml:space="preserve">Rozszerzenie dostępu na dowolny zasób prywatny niezależnie od portu </w:t>
      </w:r>
      <w:r>
        <w:br/>
      </w:r>
      <w:r w:rsidRPr="00A7364B">
        <w:t xml:space="preserve">i protokołu (w oparciu o mechanizm pośredniczący typu </w:t>
      </w:r>
      <w:proofErr w:type="spellStart"/>
      <w:r w:rsidRPr="00A7364B">
        <w:t>application</w:t>
      </w:r>
      <w:proofErr w:type="spellEnd"/>
      <w:r w:rsidRPr="00A7364B">
        <w:t xml:space="preserve"> </w:t>
      </w:r>
      <w:proofErr w:type="spellStart"/>
      <w:r w:rsidRPr="00A7364B">
        <w:t>proxy</w:t>
      </w:r>
      <w:proofErr w:type="spellEnd"/>
      <w:r w:rsidRPr="00A7364B">
        <w:t>)</w:t>
      </w:r>
      <w:r w:rsidR="007140EF">
        <w:t>;</w:t>
      </w:r>
    </w:p>
    <w:p w14:paraId="6D0B3B2E" w14:textId="188290AC" w:rsidR="00A7364B" w:rsidRPr="007140EF" w:rsidRDefault="00A7364B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proofErr w:type="spellStart"/>
      <w:r w:rsidRPr="007140EF">
        <w:t>Granularną</w:t>
      </w:r>
      <w:proofErr w:type="spellEnd"/>
      <w:r w:rsidRPr="007140EF">
        <w:t>, adaptacyjną kontrolę dostępu w oparciu o sygnały tożsamości, urządzenia końcowego oraz poziomu ryzyka</w:t>
      </w:r>
      <w:r w:rsidR="007140EF">
        <w:t>;</w:t>
      </w:r>
    </w:p>
    <w:p w14:paraId="01D6F916" w14:textId="33A3060B" w:rsidR="00A7364B" w:rsidRDefault="00A7364B">
      <w:pPr>
        <w:pStyle w:val="Akapitzlist"/>
        <w:numPr>
          <w:ilvl w:val="3"/>
          <w:numId w:val="1"/>
        </w:numPr>
        <w:spacing w:after="0"/>
        <w:textAlignment w:val="baseline"/>
      </w:pPr>
      <w:r>
        <w:t xml:space="preserve">Dostęp do aplikacji prywatnych w środowiskach hybrydowych </w:t>
      </w:r>
      <w:r w:rsidR="007140EF">
        <w:br/>
      </w:r>
      <w:r>
        <w:t>i wielochmurowych, w sieciach prywatnych oraz w centrach danych</w:t>
      </w:r>
      <w:r w:rsidR="00846C28">
        <w:t>.</w:t>
      </w:r>
    </w:p>
    <w:p w14:paraId="5E277D55" w14:textId="77777777" w:rsidR="00846C28" w:rsidRDefault="00846C28" w:rsidP="00846C28">
      <w:pPr>
        <w:pStyle w:val="Akapitzlist"/>
        <w:spacing w:after="0"/>
        <w:ind w:left="1728"/>
        <w:textAlignment w:val="baseline"/>
      </w:pPr>
    </w:p>
    <w:p w14:paraId="7687DE9C" w14:textId="11BC751F" w:rsidR="00846C28" w:rsidRDefault="00846C28">
      <w:pPr>
        <w:pStyle w:val="Akapitzlist"/>
        <w:numPr>
          <w:ilvl w:val="2"/>
          <w:numId w:val="1"/>
        </w:numPr>
        <w:spacing w:after="0"/>
        <w:textAlignment w:val="baseline"/>
      </w:pPr>
      <w:r>
        <w:t>Bezpieczny dostęp do Internetu i aplikacji SaaS musi zapewniać:</w:t>
      </w:r>
    </w:p>
    <w:p w14:paraId="520B8F7B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Bezpieczną bramę internetową (</w:t>
      </w:r>
      <w:proofErr w:type="spellStart"/>
      <w:r w:rsidRPr="00846C28">
        <w:t>Secure</w:t>
      </w:r>
      <w:proofErr w:type="spellEnd"/>
      <w:r w:rsidRPr="00846C28">
        <w:t xml:space="preserve"> Web Gateway, SWG) skoncentrowaną na tożsamości, zabezpieczającą dostęp do </w:t>
      </w:r>
      <w:proofErr w:type="spellStart"/>
      <w:r w:rsidRPr="00846C28">
        <w:t>internetu</w:t>
      </w:r>
      <w:proofErr w:type="spellEnd"/>
      <w:r w:rsidRPr="00846C28">
        <w:t>, aplikacji SaaS oraz aplikacji platformy produktywności</w:t>
      </w:r>
      <w:r>
        <w:t>;</w:t>
      </w:r>
    </w:p>
    <w:p w14:paraId="7B6A5308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Rozszerzenie zasad dostępu warunkowego o warunki sieciowe, chroniące przed złośliwym ruchem internetowym i zagrożeniami z otwartego Internetu</w:t>
      </w:r>
      <w:r>
        <w:t>;</w:t>
      </w:r>
    </w:p>
    <w:p w14:paraId="1ABBBAE2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Filtrowanie treści internetowych (web </w:t>
      </w:r>
      <w:proofErr w:type="spellStart"/>
      <w:r w:rsidRPr="00846C28">
        <w:t>content</w:t>
      </w:r>
      <w:proofErr w:type="spellEnd"/>
      <w:r w:rsidRPr="00846C28">
        <w:t xml:space="preserve"> </w:t>
      </w:r>
      <w:proofErr w:type="spellStart"/>
      <w:r w:rsidRPr="00846C28">
        <w:t>filtering</w:t>
      </w:r>
      <w:proofErr w:type="spellEnd"/>
      <w:r w:rsidRPr="00846C28">
        <w:t>) - kontrolę kategorii oraz miejsc docelowych dostępnych dla użytkowników</w:t>
      </w:r>
      <w:r>
        <w:t>;</w:t>
      </w:r>
    </w:p>
    <w:p w14:paraId="56264D4F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Zaporę sieciową w chmurze (</w:t>
      </w:r>
      <w:proofErr w:type="spellStart"/>
      <w:r w:rsidRPr="00846C28">
        <w:t>cloud</w:t>
      </w:r>
      <w:proofErr w:type="spellEnd"/>
      <w:r w:rsidRPr="00846C28">
        <w:t xml:space="preserve"> firewall) oraz ochronę przed zagrożeniami (m.in. złośliwym oprogramowaniem i atakami </w:t>
      </w:r>
      <w:proofErr w:type="spellStart"/>
      <w:r w:rsidRPr="00846C28">
        <w:t>phishingowymi</w:t>
      </w:r>
      <w:proofErr w:type="spellEnd"/>
      <w:r w:rsidRPr="00846C28">
        <w:t>)</w:t>
      </w:r>
      <w:r>
        <w:t>;</w:t>
      </w:r>
    </w:p>
    <w:p w14:paraId="65376DBB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Inspekcję ruchu szyfrowanego (TLS </w:t>
      </w:r>
      <w:proofErr w:type="spellStart"/>
      <w:r w:rsidRPr="00846C28">
        <w:t>inspection</w:t>
      </w:r>
      <w:proofErr w:type="spellEnd"/>
      <w:r w:rsidRPr="00846C28">
        <w:t xml:space="preserve">) w celu wykrywania </w:t>
      </w:r>
      <w:r>
        <w:br/>
      </w:r>
      <w:r w:rsidRPr="00846C28">
        <w:t>i blokowania zagrożeń ukrytych w komunikacji szyfrowanej</w:t>
      </w:r>
      <w:r>
        <w:t>;</w:t>
      </w:r>
    </w:p>
    <w:p w14:paraId="68BEE993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Ochronę </w:t>
      </w:r>
      <w:proofErr w:type="spellStart"/>
      <w:r w:rsidRPr="00846C28">
        <w:t>tokenów</w:t>
      </w:r>
      <w:proofErr w:type="spellEnd"/>
      <w:r w:rsidRPr="00846C28">
        <w:t xml:space="preserve"> dostępu (</w:t>
      </w:r>
      <w:proofErr w:type="spellStart"/>
      <w:r w:rsidRPr="00846C28">
        <w:t>token</w:t>
      </w:r>
      <w:proofErr w:type="spellEnd"/>
      <w:r w:rsidRPr="00846C28">
        <w:t xml:space="preserve"> </w:t>
      </w:r>
      <w:proofErr w:type="spellStart"/>
      <w:r w:rsidRPr="00846C28">
        <w:t>protection</w:t>
      </w:r>
      <w:proofErr w:type="spellEnd"/>
      <w:r w:rsidRPr="00846C28">
        <w:t xml:space="preserve">) przed ich kradzieżą </w:t>
      </w:r>
      <w:r>
        <w:br/>
      </w:r>
      <w:r w:rsidRPr="00846C28">
        <w:t>i nadużyciem</w:t>
      </w:r>
      <w:r>
        <w:t>;</w:t>
      </w:r>
    </w:p>
    <w:p w14:paraId="33D53D2B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Uniwersalne ograniczenia dzierżawy zapobiegające </w:t>
      </w:r>
      <w:proofErr w:type="spellStart"/>
      <w:r w:rsidRPr="00846C28">
        <w:t>eksfiltracji</w:t>
      </w:r>
      <w:proofErr w:type="spellEnd"/>
      <w:r w:rsidRPr="00846C28">
        <w:t xml:space="preserve"> danych do obcych dzierżaw (</w:t>
      </w:r>
      <w:proofErr w:type="spellStart"/>
      <w:r w:rsidRPr="00846C28">
        <w:t>tenantów</w:t>
      </w:r>
      <w:proofErr w:type="spellEnd"/>
      <w:r w:rsidRPr="00846C28">
        <w:t>) lub kont prywatnych</w:t>
      </w:r>
      <w:r>
        <w:t>;</w:t>
      </w:r>
    </w:p>
    <w:p w14:paraId="12DF7CCD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Bezpieczną bramę dostępu do </w:t>
      </w:r>
      <w:proofErr w:type="spellStart"/>
      <w:r w:rsidRPr="00846C28">
        <w:t>internetu</w:t>
      </w:r>
      <w:proofErr w:type="spellEnd"/>
      <w:r w:rsidRPr="00846C28">
        <w:t xml:space="preserve"> i rozwiązań Al - stosowanie kontroli opartej na tożsamości do ruchu webowego i ruchu Al, aby zapobiegać utracie danych, złośliwym </w:t>
      </w:r>
      <w:r w:rsidRPr="00846C28">
        <w:lastRenderedPageBreak/>
        <w:t>poleceniom (</w:t>
      </w:r>
      <w:proofErr w:type="spellStart"/>
      <w:r w:rsidRPr="00846C28">
        <w:t>prompt</w:t>
      </w:r>
      <w:proofErr w:type="spellEnd"/>
      <w:r w:rsidRPr="00846C28">
        <w:t>) oraz nieautoryzowanemu korzystaniu z Al, zanim dotrą one do aplikacji</w:t>
      </w:r>
      <w:r>
        <w:t>;</w:t>
      </w:r>
    </w:p>
    <w:p w14:paraId="74917DE0" w14:textId="22C38E94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Wykrywanie nieautoryzowanego korzystania z aplikacji Al (</w:t>
      </w:r>
      <w:proofErr w:type="spellStart"/>
      <w:r w:rsidRPr="00846C28">
        <w:t>shadow</w:t>
      </w:r>
      <w:proofErr w:type="spellEnd"/>
      <w:r w:rsidRPr="00846C28">
        <w:t xml:space="preserve"> Al) </w:t>
      </w:r>
      <w:r>
        <w:br/>
      </w:r>
      <w:r w:rsidRPr="00846C28">
        <w:t>na poziomie sieci.</w:t>
      </w:r>
    </w:p>
    <w:p w14:paraId="453A0CA6" w14:textId="77777777" w:rsidR="00846C28" w:rsidRPr="00846C28" w:rsidRDefault="00846C28" w:rsidP="00846C28">
      <w:pPr>
        <w:pStyle w:val="Akapitzlist"/>
        <w:spacing w:after="0"/>
        <w:ind w:left="1728"/>
        <w:textAlignment w:val="baseline"/>
      </w:pPr>
    </w:p>
    <w:p w14:paraId="6F48C651" w14:textId="77777777" w:rsidR="00846C28" w:rsidRDefault="00846C28">
      <w:pPr>
        <w:pStyle w:val="Akapitzlist"/>
        <w:numPr>
          <w:ilvl w:val="2"/>
          <w:numId w:val="1"/>
        </w:numPr>
        <w:spacing w:after="0"/>
        <w:textAlignment w:val="baseline"/>
      </w:pPr>
      <w:r>
        <w:t>Weryfikacja tożsamości musi umożliwiać:</w:t>
      </w:r>
    </w:p>
    <w:p w14:paraId="5087AD99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Zarządzaną usługę poświadczeń weryfikowalnych (</w:t>
      </w:r>
      <w:proofErr w:type="spellStart"/>
      <w:r w:rsidRPr="00846C28">
        <w:t>verifiable</w:t>
      </w:r>
      <w:proofErr w:type="spellEnd"/>
      <w:r w:rsidRPr="00846C28">
        <w:t xml:space="preserve"> </w:t>
      </w:r>
      <w:proofErr w:type="spellStart"/>
      <w:r w:rsidRPr="00846C28">
        <w:t>credentials</w:t>
      </w:r>
      <w:proofErr w:type="spellEnd"/>
      <w:r w:rsidRPr="00846C28">
        <w:t>) opartą na otwartych standardach</w:t>
      </w:r>
      <w:r>
        <w:t>;</w:t>
      </w:r>
    </w:p>
    <w:p w14:paraId="0360F04A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Weryfikację tożsamości w czasie rzeczywistym, realizowaną w sposób bezpieczny i chroniący prywatność</w:t>
      </w:r>
      <w:r>
        <w:t>;</w:t>
      </w:r>
    </w:p>
    <w:p w14:paraId="2F2AB43F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Weryfikację tożsamości metodą rozpoznawania twarzy w oparciu o zdjęcie zapisane w poświadczeniu, chroniącą przed zaawansowanymi atakami podszywania się (</w:t>
      </w:r>
      <w:proofErr w:type="spellStart"/>
      <w:r w:rsidRPr="00846C28">
        <w:t>impersonation</w:t>
      </w:r>
      <w:proofErr w:type="spellEnd"/>
      <w:r w:rsidRPr="00846C28">
        <w:t xml:space="preserve">), w tym przed fałszerstwami typu </w:t>
      </w:r>
      <w:proofErr w:type="spellStart"/>
      <w:r w:rsidRPr="00846C28">
        <w:t>deepfake</w:t>
      </w:r>
      <w:proofErr w:type="spellEnd"/>
      <w:r>
        <w:t>;</w:t>
      </w:r>
    </w:p>
    <w:p w14:paraId="319AF091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Wydawanie i weryfikację cyfrowych dowodów tożsamości i statusu </w:t>
      </w:r>
      <w:r>
        <w:br/>
      </w:r>
      <w:r w:rsidRPr="00846C28">
        <w:t>dla pracowników zdalnych oraz użytkowników zewnętrznych</w:t>
      </w:r>
      <w:r>
        <w:t>;</w:t>
      </w:r>
    </w:p>
    <w:p w14:paraId="48449EC8" w14:textId="77777777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>Przechowywanie dowodów tożsamości w portfelach cyfrowych (</w:t>
      </w:r>
      <w:proofErr w:type="spellStart"/>
      <w:r w:rsidRPr="00846C28">
        <w:t>digital</w:t>
      </w:r>
      <w:proofErr w:type="spellEnd"/>
      <w:r w:rsidRPr="00846C28">
        <w:t xml:space="preserve"> </w:t>
      </w:r>
      <w:proofErr w:type="spellStart"/>
      <w:r w:rsidRPr="00846C28">
        <w:t>wallets</w:t>
      </w:r>
      <w:proofErr w:type="spellEnd"/>
      <w:r w:rsidRPr="00846C28">
        <w:t>)</w:t>
      </w:r>
      <w:r>
        <w:t>;</w:t>
      </w:r>
    </w:p>
    <w:p w14:paraId="4133A501" w14:textId="31CFECBA" w:rsidR="00846C28" w:rsidRDefault="00846C28">
      <w:pPr>
        <w:pStyle w:val="Akapitzlist"/>
        <w:numPr>
          <w:ilvl w:val="3"/>
          <w:numId w:val="1"/>
        </w:numPr>
        <w:spacing w:after="0"/>
        <w:textAlignment w:val="baseline"/>
      </w:pPr>
      <w:r w:rsidRPr="00846C28">
        <w:t xml:space="preserve">Wykorzystanie weryfikacji tożsamości w procesach nadawania dostępu </w:t>
      </w:r>
      <w:r w:rsidR="00A47D02">
        <w:br/>
      </w:r>
      <w:r w:rsidRPr="00846C28">
        <w:t>(np. przy samoobsługowym wnioskowaniu o pakiety dostępu przez portal).</w:t>
      </w:r>
    </w:p>
    <w:p w14:paraId="25E9A524" w14:textId="77777777" w:rsidR="00846C28" w:rsidRPr="00846C28" w:rsidRDefault="00846C28" w:rsidP="00846C28">
      <w:pPr>
        <w:pStyle w:val="Akapitzlist"/>
        <w:spacing w:after="0"/>
        <w:ind w:left="1728"/>
        <w:textAlignment w:val="baseline"/>
      </w:pPr>
    </w:p>
    <w:p w14:paraId="764CCB65" w14:textId="77777777" w:rsidR="00A47D02" w:rsidRDefault="00846C28">
      <w:pPr>
        <w:pStyle w:val="Akapitzlist"/>
        <w:numPr>
          <w:ilvl w:val="2"/>
          <w:numId w:val="1"/>
        </w:numPr>
        <w:spacing w:after="0"/>
        <w:textAlignment w:val="baseline"/>
      </w:pPr>
      <w:r>
        <w:t xml:space="preserve">Zunifikowany </w:t>
      </w:r>
      <w:r w:rsidR="00A47D02">
        <w:t>brzeg usług bezpieczeństwa (Security Service Edge) musi zapewniać:</w:t>
      </w:r>
    </w:p>
    <w:p w14:paraId="0C35B71F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Konwergencję kontroli dostępu sieciowego, tożsamościowego oraz urządzeń końcowych w jednym, dostarczanym z chmury modelu (Security Service Edge, SSE)</w:t>
      </w:r>
      <w:r>
        <w:t>;</w:t>
      </w:r>
    </w:p>
    <w:p w14:paraId="7667D770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Połączenie obszarów bezpiecznego dostępu do </w:t>
      </w:r>
      <w:proofErr w:type="spellStart"/>
      <w:r w:rsidRPr="00A47D02">
        <w:t>internetu</w:t>
      </w:r>
      <w:proofErr w:type="spellEnd"/>
      <w:r w:rsidRPr="00A47D02">
        <w:t xml:space="preserve"> oraz do zasobów prywatnych w spójne rozwiązanie klasy SSE</w:t>
      </w:r>
      <w:r>
        <w:t>;</w:t>
      </w:r>
    </w:p>
    <w:p w14:paraId="66EB10DA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Jeden silnik zasad dostępu warunkowego, łączący sygnały tożsamościowe </w:t>
      </w:r>
      <w:r>
        <w:br/>
      </w:r>
      <w:r w:rsidRPr="00A47D02">
        <w:t>i sieciowe w jednym miejscu</w:t>
      </w:r>
      <w:r>
        <w:t>;</w:t>
      </w:r>
    </w:p>
    <w:p w14:paraId="143BDA26" w14:textId="2CC0E59B" w:rsidR="00A47D02" w:rsidRP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Ciągłe monitorowanie i dostosowywanie dostępu użytkownika w czasie rzeczywistym w reakcji na zmianę uprawnień lub poziomu ryzyka (ciągła ocena dostępu, </w:t>
      </w:r>
      <w:proofErr w:type="spellStart"/>
      <w:r w:rsidRPr="00A47D02">
        <w:t>Continuous</w:t>
      </w:r>
      <w:proofErr w:type="spellEnd"/>
      <w:r w:rsidRPr="00A47D02">
        <w:t xml:space="preserve"> Access Evaluation)</w:t>
      </w:r>
      <w:r>
        <w:t>;</w:t>
      </w:r>
    </w:p>
    <w:p w14:paraId="1A12BB9C" w14:textId="7F35327D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>
        <w:t xml:space="preserve">Rozszerzenie ochrony i ładu na wszystkie tożsamości i zasoby, niezależnie </w:t>
      </w:r>
      <w:r>
        <w:br/>
        <w:t>od tego, czy znajdują się lokalnie, czy w dowolnej chmurze.</w:t>
      </w:r>
    </w:p>
    <w:p w14:paraId="1D91E703" w14:textId="77777777" w:rsidR="00A47D02" w:rsidRDefault="00A47D02" w:rsidP="00A47D02">
      <w:pPr>
        <w:pStyle w:val="Akapitzlist"/>
        <w:spacing w:after="0"/>
        <w:ind w:left="1728"/>
        <w:textAlignment w:val="baseline"/>
      </w:pPr>
    </w:p>
    <w:p w14:paraId="4351B84B" w14:textId="77777777" w:rsidR="00A47D02" w:rsidRDefault="00A47D02">
      <w:pPr>
        <w:pStyle w:val="Akapitzlist"/>
        <w:numPr>
          <w:ilvl w:val="2"/>
          <w:numId w:val="1"/>
        </w:numPr>
        <w:spacing w:after="0"/>
        <w:textAlignment w:val="baseline"/>
      </w:pPr>
      <w:r>
        <w:t>Spójne zarządzanie tożsamością użytkowników i agentów sztucznej inteligencji musi umożliwiać wykorzystanie go do zarządzania środowiskiem agentowym w sposób spójny z katalogiem użytkowników organizacji, w szczególności:</w:t>
      </w:r>
    </w:p>
    <w:p w14:paraId="6ACA193A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Nadawanie agentom sztucznej inteligencji pełnoprawnych tożsamości korporacyjnych, rejestrowanych i zarządzanych w tym samym korporacyjnym katalogu tożsamości co konta pracowników - tak aby agenci byli zarządzani analogicznie do użytkowników</w:t>
      </w:r>
      <w:r>
        <w:t>;</w:t>
      </w:r>
    </w:p>
    <w:p w14:paraId="02A129C4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Stosowanie wobec tożsamości agentów tych samych zasad dostępu warunkowego, ochrony tożsamości oraz minimalnych uprawnień (</w:t>
      </w:r>
      <w:proofErr w:type="spellStart"/>
      <w:r w:rsidRPr="00A47D02">
        <w:t>least</w:t>
      </w:r>
      <w:proofErr w:type="spellEnd"/>
      <w:r w:rsidRPr="00A47D02">
        <w:t xml:space="preserve"> </w:t>
      </w:r>
      <w:proofErr w:type="spellStart"/>
      <w:r w:rsidRPr="00A47D02">
        <w:t>privilege</w:t>
      </w:r>
      <w:proofErr w:type="spellEnd"/>
      <w:r w:rsidRPr="00A47D02">
        <w:t>), które obowiązują użytkowników</w:t>
      </w:r>
      <w:r>
        <w:t>;</w:t>
      </w:r>
    </w:p>
    <w:p w14:paraId="7251A133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Zarządzanie pełnym cyklem życia tożsamości agenta (nadanie, zmiana zakresu, wygaszenie uprawnień) analogicznie do cyklu życia pracownika, z zapewnieniem, że dostęp nie utrzymuje się dłużej, niż jest to potrzebne</w:t>
      </w:r>
      <w:r>
        <w:t>;</w:t>
      </w:r>
    </w:p>
    <w:p w14:paraId="7C12E035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 xml:space="preserve">Nadzór nad dostępem tożsamości - zarówno użytkowników, jak i agentów - </w:t>
      </w:r>
      <w:r>
        <w:br/>
      </w:r>
      <w:r w:rsidRPr="00A47D02">
        <w:t xml:space="preserve">do narzędzi i usług sztucznej inteligencji, w tym stosowanie kontroli opartej </w:t>
      </w:r>
      <w:r>
        <w:br/>
      </w:r>
      <w:r w:rsidRPr="00A47D02">
        <w:t xml:space="preserve">na tożsamości do ruchu Al (brama bezpiecznego dostępu do </w:t>
      </w:r>
      <w:proofErr w:type="spellStart"/>
      <w:r w:rsidRPr="00A47D02">
        <w:t>internetu</w:t>
      </w:r>
      <w:proofErr w:type="spellEnd"/>
      <w:r w:rsidRPr="00A47D02">
        <w:t xml:space="preserve"> i Al)</w:t>
      </w:r>
      <w:r>
        <w:t>;</w:t>
      </w:r>
    </w:p>
    <w:p w14:paraId="5CCF6C09" w14:textId="77777777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t>Wykrywanie nieautoryzowanego korzystania z rozwiązań Al (</w:t>
      </w:r>
      <w:proofErr w:type="spellStart"/>
      <w:r w:rsidRPr="00A47D02">
        <w:t>shadow</w:t>
      </w:r>
      <w:proofErr w:type="spellEnd"/>
      <w:r w:rsidRPr="00A47D02">
        <w:t xml:space="preserve"> Al) oraz zapobieganie nieautoryzowanemu dostępowi agentów do zasobów organizacji</w:t>
      </w:r>
      <w:r>
        <w:t>;</w:t>
      </w:r>
    </w:p>
    <w:p w14:paraId="41F55E91" w14:textId="6A205EEA" w:rsidR="00A47D02" w:rsidRDefault="00A47D02">
      <w:pPr>
        <w:pStyle w:val="Akapitzlist"/>
        <w:numPr>
          <w:ilvl w:val="3"/>
          <w:numId w:val="1"/>
        </w:numPr>
        <w:spacing w:after="0"/>
        <w:textAlignment w:val="baseline"/>
      </w:pPr>
      <w:r w:rsidRPr="00A47D02">
        <w:lastRenderedPageBreak/>
        <w:t xml:space="preserve">Zarządzanie środowiskiem agentowym z jednej konsoli administracyjnej </w:t>
      </w:r>
      <w:r>
        <w:br/>
      </w:r>
      <w:r w:rsidRPr="00A47D02">
        <w:t xml:space="preserve">i według jednolitych polityk wspólnych dla użytkowników i agentów, co zapewnia fundament tożsamościowy dla nadrzędnej warstwy kontroli agentów działającej </w:t>
      </w:r>
      <w:r>
        <w:br/>
      </w:r>
      <w:r w:rsidRPr="00A47D02">
        <w:t>w ramach kompleksowego pakietu</w:t>
      </w:r>
      <w:r>
        <w:t>.</w:t>
      </w:r>
    </w:p>
    <w:p w14:paraId="444E8361" w14:textId="77777777" w:rsidR="00A47D02" w:rsidRDefault="00A47D02" w:rsidP="00A47D02"/>
    <w:p w14:paraId="745C967B" w14:textId="5916E245" w:rsidR="00A47D02" w:rsidRDefault="00A47D02" w:rsidP="00A47D02">
      <w:r>
        <w:t xml:space="preserve">Wymienione obszary funkcjonalne mają tworzyć jedno, zintegrowane rozwiązanie zarządzane </w:t>
      </w:r>
      <w:r>
        <w:br/>
        <w:t xml:space="preserve">z poziomu wspólnej konsoli administracyjnej, z jednolitymi zasadami i pełną integracją end-to-end. Zestaw ma stanowić wspólną warstwę tożsamości i dostępu dla pracowników oraz dla agentów sztucznej inteligencji, dzięki czemu środowisko agentowe jest zarządzane spójnie z katalogiem </w:t>
      </w:r>
      <w:r w:rsidR="00130D49">
        <w:t>użytkowników</w:t>
      </w:r>
      <w:r>
        <w:t xml:space="preserve"> organizacji i może być bezpiecznie nadzorowane przez nadrzędną warstwę kontroli agentów wchodzącą w skład tego samego kompleksowego pakietu. </w:t>
      </w:r>
    </w:p>
    <w:p w14:paraId="1EFF569E" w14:textId="77777777" w:rsidR="00C2178E" w:rsidRDefault="00C2178E" w:rsidP="00A47D02"/>
    <w:p w14:paraId="63F66282" w14:textId="72A402F5" w:rsidR="00C2178E" w:rsidRDefault="00C2178E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C2178E">
        <w:rPr>
          <w:rFonts w:cs="Calibri"/>
        </w:rPr>
        <w:t>Opis wymagań minimalnych w przypadku zaoferowania oprogramowania równoważnego do VISIO Plan 2: </w:t>
      </w:r>
    </w:p>
    <w:p w14:paraId="72E71780" w14:textId="440AC86B" w:rsidR="00C2178E" w:rsidRDefault="00C2178E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i zarządzanie</w:t>
      </w:r>
      <w:r>
        <w:rPr>
          <w:rFonts w:cs="Calibri"/>
        </w:rPr>
        <w:t>:</w:t>
      </w:r>
    </w:p>
    <w:p w14:paraId="22FA3A01" w14:textId="77777777" w:rsidR="00C2178E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2178E">
        <w:rPr>
          <w:rFonts w:cs="Calibri"/>
        </w:rPr>
        <w:t>Pełna polska i angielska wersja językowa interfejsu (możliwość dynamicznej zmiany przez użytkownika w dowolnym momencie); </w:t>
      </w:r>
    </w:p>
    <w:p w14:paraId="49FE0931" w14:textId="77777777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2178E">
        <w:rPr>
          <w:rFonts w:cs="Calibri"/>
        </w:rPr>
        <w:t xml:space="preserve">Możliwość instalacji pełnej wersji aplikacji stacjonarnie (klienta desktopowego) na urządzeniach PC użytkownika, umożliwiającej pracę offline </w:t>
      </w:r>
      <w:r>
        <w:rPr>
          <w:rFonts w:cs="Calibri"/>
        </w:rPr>
        <w:br/>
      </w:r>
      <w:r w:rsidRPr="00C2178E">
        <w:rPr>
          <w:rFonts w:cs="Calibri"/>
        </w:rPr>
        <w:t>z późniejszą synchronizacją danych; </w:t>
      </w:r>
    </w:p>
    <w:p w14:paraId="79C7CE66" w14:textId="014623C2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Integracja z usługą katalogową (Active Directory / </w:t>
      </w:r>
      <w:proofErr w:type="spellStart"/>
      <w:r w:rsidRPr="008E02D7">
        <w:rPr>
          <w:rFonts w:cs="Calibri"/>
        </w:rPr>
        <w:t>Entra</w:t>
      </w:r>
      <w:proofErr w:type="spellEnd"/>
      <w:r w:rsidRPr="008E02D7">
        <w:rPr>
          <w:rFonts w:cs="Calibri"/>
        </w:rPr>
        <w:t> ID) w zakresie Single </w:t>
      </w:r>
      <w:proofErr w:type="spellStart"/>
      <w:r w:rsidRPr="008E02D7">
        <w:rPr>
          <w:rFonts w:cs="Calibri"/>
        </w:rPr>
        <w:t>Sign</w:t>
      </w:r>
      <w:proofErr w:type="spellEnd"/>
      <w:r w:rsidRPr="008E02D7">
        <w:rPr>
          <w:rFonts w:cs="Calibri"/>
        </w:rPr>
        <w:t>-On (SSO)</w:t>
      </w:r>
      <w:r w:rsidR="008E02D7">
        <w:rPr>
          <w:rFonts w:cs="Calibri"/>
        </w:rPr>
        <w:t>;</w:t>
      </w:r>
    </w:p>
    <w:p w14:paraId="67CB4919" w14:textId="77777777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oderwania i przeglądania rysunków przy użyciu bezpłatnie dostępnego narzędzia (np. przeglądarki internetowej); </w:t>
      </w:r>
    </w:p>
    <w:p w14:paraId="0166D0A1" w14:textId="77777777" w:rsid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Pełna zgodność z interfejsem dotykowym systemu Windows (np. obsługa gestów, rysowania piórem / palcem); </w:t>
      </w:r>
    </w:p>
    <w:p w14:paraId="53ABB5A8" w14:textId="204A8B1D" w:rsidR="00C2178E" w:rsidRPr="008E02D7" w:rsidRDefault="00C2178E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pracy kilku osób na jednym diagramie w tym samym czasie (współtworzenie w czasie rzeczywistym). </w:t>
      </w:r>
    </w:p>
    <w:p w14:paraId="21A9B991" w14:textId="77777777" w:rsidR="008E02D7" w:rsidRDefault="008E02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Praca z danymi i Inteligentne Diagramy</w:t>
      </w:r>
      <w:r>
        <w:rPr>
          <w:rFonts w:cs="Calibri"/>
        </w:rPr>
        <w:t>:</w:t>
      </w:r>
    </w:p>
    <w:p w14:paraId="51734988" w14:textId="77777777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graficznego obrazowania i analizowania danych pobieranych </w:t>
      </w:r>
      <w:r w:rsidRPr="008E02D7">
        <w:rPr>
          <w:rFonts w:cs="Calibri"/>
        </w:rPr>
        <w:br/>
        <w:t>z zewnętrznych źródeł: plików .xls, .</w:t>
      </w:r>
      <w:proofErr w:type="spellStart"/>
      <w:r w:rsidRPr="008E02D7">
        <w:rPr>
          <w:rFonts w:cs="Calibri"/>
        </w:rPr>
        <w:t>xlsx</w:t>
      </w:r>
      <w:proofErr w:type="spellEnd"/>
      <w:r w:rsidRPr="008E02D7">
        <w:rPr>
          <w:rFonts w:cs="Calibri"/>
        </w:rPr>
        <w:t xml:space="preserve">, baz danych dostępowych przez ODBC </w:t>
      </w:r>
      <w:r>
        <w:rPr>
          <w:rFonts w:cs="Calibri"/>
        </w:rPr>
        <w:br/>
      </w:r>
      <w:r w:rsidRPr="008E02D7">
        <w:rPr>
          <w:rFonts w:cs="Calibri"/>
        </w:rPr>
        <w:t>oraz usług chmurowych; </w:t>
      </w:r>
    </w:p>
    <w:p w14:paraId="2AFE4881" w14:textId="77777777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budowy diagramów przestawnych, stanowiących kolekcję kształtów uporządkowanych w strukturę drzewa (analiza danych od węzła najwyższego poziomu do węzłów podrzędnych); </w:t>
      </w:r>
    </w:p>
    <w:p w14:paraId="2C025694" w14:textId="17FF423B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Połączenie diagramów z danymi (Data </w:t>
      </w:r>
      <w:proofErr w:type="spellStart"/>
      <w:r w:rsidRPr="008E02D7">
        <w:rPr>
          <w:rFonts w:cs="Calibri"/>
        </w:rPr>
        <w:t>Linking</w:t>
      </w:r>
      <w:proofErr w:type="spellEnd"/>
      <w:r w:rsidRPr="008E02D7">
        <w:rPr>
          <w:rFonts w:cs="Calibri"/>
        </w:rPr>
        <w:t xml:space="preserve">) umożliwiające identyfikację trendów i problemów przez graficzne odzwierciedlenie wartości z tabeli </w:t>
      </w:r>
      <w:r>
        <w:rPr>
          <w:rFonts w:cs="Calibri"/>
        </w:rPr>
        <w:br/>
      </w:r>
      <w:r w:rsidRPr="008E02D7">
        <w:rPr>
          <w:rFonts w:cs="Calibri"/>
        </w:rPr>
        <w:t>(np. za mocą ikon, kolorów lub pasków danych); </w:t>
      </w:r>
    </w:p>
    <w:p w14:paraId="4D8E02A3" w14:textId="7A6912C7" w:rsidR="008E02D7" w:rsidRP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Automatyczne modyfikowanie raportów i wizualizacji w miarę zmian danych</w:t>
      </w:r>
      <w:r w:rsidRPr="008E02D7">
        <w:rPr>
          <w:rFonts w:cs="Calibri"/>
        </w:rPr>
        <w:br/>
        <w:t xml:space="preserve"> w źródłach zewnętrznych. </w:t>
      </w:r>
    </w:p>
    <w:p w14:paraId="0700C1A1" w14:textId="77777777" w:rsidR="008E02D7" w:rsidRDefault="008E02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Narzędzia edycyjna i biblioteki kształtów: </w:t>
      </w:r>
    </w:p>
    <w:p w14:paraId="5D6AA5D8" w14:textId="77777777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Udostępnienie gotowych kształtów (</w:t>
      </w:r>
      <w:proofErr w:type="spellStart"/>
      <w:r w:rsidRPr="008E02D7">
        <w:rPr>
          <w:rFonts w:cs="Calibri"/>
        </w:rPr>
        <w:t>shapes</w:t>
      </w:r>
      <w:proofErr w:type="spellEnd"/>
      <w:r w:rsidRPr="008E02D7">
        <w:rPr>
          <w:rFonts w:cs="Calibri"/>
        </w:rPr>
        <w:t>) opisanych metadanymi oraz pełna możliwość kreowania, edycji i modyfikacji kształtów przez użytkownika; </w:t>
      </w:r>
    </w:p>
    <w:p w14:paraId="7AFD573C" w14:textId="640896C0" w:rsidR="008E02D7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Możliwość zmiany typu kształtu przy zachowaniu przypisanych do niego metadanych oraz spójność całego diagramu; </w:t>
      </w:r>
    </w:p>
    <w:p w14:paraId="73D913E3" w14:textId="77777777" w:rsidR="004968A1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E02D7">
        <w:rPr>
          <w:rFonts w:cs="Calibri"/>
        </w:rPr>
        <w:t>Funkcja </w:t>
      </w:r>
      <w:proofErr w:type="spellStart"/>
      <w:r w:rsidRPr="008E02D7">
        <w:rPr>
          <w:rFonts w:cs="Calibri"/>
        </w:rPr>
        <w:t>autołącznia</w:t>
      </w:r>
      <w:proofErr w:type="spellEnd"/>
      <w:r w:rsidRPr="008E02D7">
        <w:rPr>
          <w:rFonts w:cs="Calibri"/>
        </w:rPr>
        <w:t> (automatyczne łączenie kształtów, równomierne rozmieszczenie i wyrównywanie do siatki). Przenoszenie połączonych kształtów nie może powodować ich rozłączenia (dynamiczne wytyczanie nowej trasy łącznika); </w:t>
      </w:r>
    </w:p>
    <w:p w14:paraId="0A60E8C0" w14:textId="77777777" w:rsidR="004968A1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lastRenderedPageBreak/>
        <w:t>Udostępnianie kreatorów budowy diagramów przyspieszających proces modelowania. </w:t>
      </w:r>
    </w:p>
    <w:p w14:paraId="402F5918" w14:textId="77777777" w:rsidR="004968A1" w:rsidRDefault="008E02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Szablony i raportowanie: </w:t>
      </w:r>
    </w:p>
    <w:p w14:paraId="266CBB2F" w14:textId="19ED5054" w:rsidR="008E02D7" w:rsidRPr="004968A1" w:rsidRDefault="008E02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Udostępnianie gotowych szablonów graficznych modelowania wektorowego </w:t>
      </w:r>
      <w:r w:rsidRPr="004968A1">
        <w:rPr>
          <w:rFonts w:cs="Calibri"/>
        </w:rPr>
        <w:br/>
        <w:t xml:space="preserve">dla procesów biznesowych i obiegu informacji, schematów organizacyjnych </w:t>
      </w:r>
      <w:r w:rsidRPr="004968A1">
        <w:rPr>
          <w:rFonts w:cs="Calibri"/>
        </w:rPr>
        <w:br/>
        <w:t>(z możliwością importu z AD), diagramów sieciowych, mapowania infrastruktury IT, harmonogramów, obszarów budowy i optymalizacji systemów; Generowanie graficznych raportów o projektach, wizualizacja zadań, właścicieli, ról  </w:t>
      </w:r>
      <w:r w:rsidRPr="004968A1">
        <w:rPr>
          <w:rFonts w:cs="Calibri"/>
        </w:rPr>
        <w:br/>
        <w:t>(np. macierz RACI) i obowiązków oraz założonych struktur własnościowych. </w:t>
      </w:r>
    </w:p>
    <w:p w14:paraId="0E257B07" w14:textId="77777777" w:rsidR="008E02D7" w:rsidRDefault="008E02D7" w:rsidP="004968A1">
      <w:pPr>
        <w:spacing w:after="0"/>
        <w:textAlignment w:val="baseline"/>
        <w:rPr>
          <w:rFonts w:cs="Calibri"/>
        </w:rPr>
      </w:pPr>
    </w:p>
    <w:p w14:paraId="09B125E5" w14:textId="5111DD26" w:rsidR="004968A1" w:rsidRPr="004968A1" w:rsidRDefault="004968A1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Opis wymagań minimalnych w przypadku zaoferowania oprogramowania równoważnego do narzędzia Planner &amp; Project P3 </w:t>
      </w:r>
      <w:proofErr w:type="spellStart"/>
      <w:r w:rsidRPr="004968A1">
        <w:rPr>
          <w:rFonts w:cs="Calibri"/>
        </w:rPr>
        <w:t>Sub</w:t>
      </w:r>
      <w:proofErr w:type="spellEnd"/>
      <w:r w:rsidRPr="004968A1">
        <w:rPr>
          <w:rFonts w:cs="Calibri"/>
        </w:rPr>
        <w:t> Per User </w:t>
      </w:r>
    </w:p>
    <w:p w14:paraId="5F22988A" w14:textId="77777777" w:rsidR="004968A1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Architektura Systemu</w:t>
      </w:r>
      <w:r>
        <w:rPr>
          <w:rFonts w:cs="Calibri"/>
        </w:rPr>
        <w:t>:</w:t>
      </w:r>
    </w:p>
    <w:p w14:paraId="3E6F34D5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Pełna polska i angielska wersja językowa interfejsu (możliwość dynamicznej zmiany przez użytkownika w dowolnym momencie); </w:t>
      </w:r>
    </w:p>
    <w:p w14:paraId="5D46C301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Dostępność w modelu SaaS (Software as a Service) poprzez przeglądarki: Edge, Chrome, </w:t>
      </w:r>
      <w:proofErr w:type="spellStart"/>
      <w:r w:rsidRPr="004968A1">
        <w:rPr>
          <w:rFonts w:cs="Calibri"/>
        </w:rPr>
        <w:t>Firefox</w:t>
      </w:r>
      <w:proofErr w:type="spellEnd"/>
      <w:r w:rsidRPr="004968A1">
        <w:rPr>
          <w:rFonts w:cs="Calibri"/>
        </w:rPr>
        <w:t>, Safari w aktualnych wersjach; </w:t>
      </w:r>
    </w:p>
    <w:p w14:paraId="61D0A0A9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Dedykowane, natywne aplikacje mobilne na systemy iOS oraz Android, zapewniające pełną synchronizację danych w czasie rzeczywistym oraz dostęp do powiadomień </w:t>
      </w:r>
      <w:proofErr w:type="spellStart"/>
      <w:r w:rsidRPr="004968A1">
        <w:rPr>
          <w:rFonts w:cs="Calibri"/>
        </w:rPr>
        <w:t>push</w:t>
      </w:r>
      <w:proofErr w:type="spellEnd"/>
      <w:r w:rsidRPr="004968A1">
        <w:rPr>
          <w:rFonts w:cs="Calibri"/>
        </w:rPr>
        <w:t>; </w:t>
      </w:r>
    </w:p>
    <w:p w14:paraId="3879BFD5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Integracja z usługą katalogową (Active Directory / </w:t>
      </w:r>
      <w:proofErr w:type="spellStart"/>
      <w:r w:rsidRPr="004968A1">
        <w:rPr>
          <w:rFonts w:cs="Calibri"/>
        </w:rPr>
        <w:t>Entra</w:t>
      </w:r>
      <w:proofErr w:type="spellEnd"/>
      <w:r w:rsidRPr="004968A1">
        <w:rPr>
          <w:rFonts w:cs="Calibri"/>
        </w:rPr>
        <w:t> ID) w zakresie Single </w:t>
      </w:r>
      <w:proofErr w:type="spellStart"/>
      <w:r w:rsidRPr="004968A1">
        <w:rPr>
          <w:rFonts w:cs="Calibri"/>
        </w:rPr>
        <w:t>Sign</w:t>
      </w:r>
      <w:proofErr w:type="spellEnd"/>
      <w:r w:rsidRPr="004968A1">
        <w:rPr>
          <w:rFonts w:cs="Calibri"/>
        </w:rPr>
        <w:t>-On (SSO) oraz automatycznego pobierania zdjęć, stanowisk i danych kontaktowych użytkowników; </w:t>
      </w:r>
    </w:p>
    <w:p w14:paraId="27EF9D00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Możliwość instalacji pełnej wersji stacjonarnej aplikacji (klienta desktopowego) na urządzeniach PC użytkownika, umożliwiającej pracę w trybie offline z późniejszą synchronizacją. </w:t>
      </w:r>
    </w:p>
    <w:p w14:paraId="2FD80A19" w14:textId="6AEFC936" w:rsidR="004968A1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Zarządzanie Inicjatywami i Logika Projektowa</w:t>
      </w:r>
      <w:r>
        <w:rPr>
          <w:rFonts w:cs="Calibri"/>
        </w:rPr>
        <w:t>:</w:t>
      </w:r>
    </w:p>
    <w:p w14:paraId="29B5379B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Implementacja przyjętych w skali organizacji procedur zarządzania projektami (planowanie, śledzenie, obciążenie zasobów, kontrola kosztów); </w:t>
      </w:r>
    </w:p>
    <w:p w14:paraId="6228C87A" w14:textId="519FE103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Definiowanie inicjatyw projektowych (żądań) i ich automatyczne przekształcanie w projekty przy wykorzystaniu zindywidualizowanych szablonów; </w:t>
      </w:r>
    </w:p>
    <w:p w14:paraId="392F4ECB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 xml:space="preserve">Obsługa pełnej logiki harmonogramu: struktura hierarchiczna zadań (WBS) </w:t>
      </w:r>
      <w:r w:rsidRPr="004968A1">
        <w:rPr>
          <w:rFonts w:cs="Calibri"/>
        </w:rPr>
        <w:br/>
        <w:t>oraz zależności typu: ZR, RR, ZZ, RZ; </w:t>
      </w:r>
    </w:p>
    <w:p w14:paraId="58C55E77" w14:textId="35E1F98C" w:rsidR="004968A1" w:rsidRP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Pełna, dwukierunkowa kompatybilność z formatem plików .</w:t>
      </w:r>
      <w:proofErr w:type="spellStart"/>
      <w:r w:rsidRPr="004968A1">
        <w:rPr>
          <w:rFonts w:cs="Calibri"/>
        </w:rPr>
        <w:t>mpp</w:t>
      </w:r>
      <w:proofErr w:type="spellEnd"/>
      <w:r w:rsidRPr="004968A1">
        <w:rPr>
          <w:rFonts w:cs="Calibri"/>
        </w:rPr>
        <w:t xml:space="preserve"> (odczyt i zapis </w:t>
      </w:r>
      <w:r w:rsidRPr="004968A1">
        <w:rPr>
          <w:rFonts w:cs="Calibri"/>
        </w:rPr>
        <w:br/>
        <w:t>bez utraty metadanych). </w:t>
      </w:r>
    </w:p>
    <w:p w14:paraId="206CB6E9" w14:textId="77777777" w:rsidR="004968A1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Zarządzanie Zadaniami Zespołowymi</w:t>
      </w:r>
      <w:r>
        <w:rPr>
          <w:rFonts w:cs="Calibri"/>
        </w:rPr>
        <w:t>:</w:t>
      </w:r>
      <w:r w:rsidRPr="00AA5619">
        <w:rPr>
          <w:rFonts w:cs="Calibri"/>
        </w:rPr>
        <w:t>  </w:t>
      </w:r>
    </w:p>
    <w:p w14:paraId="272507B4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Organizacja pracy w oparciu o tablice wizualne z podziałem na kolumny (</w:t>
      </w:r>
      <w:proofErr w:type="spellStart"/>
      <w:r w:rsidRPr="004968A1">
        <w:rPr>
          <w:rFonts w:cs="Calibri"/>
        </w:rPr>
        <w:t>buckets</w:t>
      </w:r>
      <w:proofErr w:type="spellEnd"/>
      <w:r w:rsidRPr="004968A1">
        <w:rPr>
          <w:rFonts w:cs="Calibri"/>
        </w:rPr>
        <w:t>); </w:t>
      </w:r>
    </w:p>
    <w:p w14:paraId="11D69212" w14:textId="77777777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Funkcjonalność kart zadań: listy kontrolne, załączniki z podglądem na karcie, kolorowe etykiety oraz kontekstowe komentarze; </w:t>
      </w:r>
    </w:p>
    <w:p w14:paraId="3481DD86" w14:textId="5A874107" w:rsidR="004968A1" w:rsidRP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968A1">
        <w:rPr>
          <w:rFonts w:cs="Calibri"/>
        </w:rPr>
        <w:t>Współdziałanie z kalendarzami systemu Exchange w zakresie przepływu informacji  </w:t>
      </w:r>
      <w:r w:rsidRPr="004968A1">
        <w:rPr>
          <w:rFonts w:cs="Calibri"/>
        </w:rPr>
        <w:br/>
        <w:t>o zadaniach. </w:t>
      </w:r>
    </w:p>
    <w:p w14:paraId="57E645D6" w14:textId="77777777" w:rsidR="00C869D2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Repozytorium, Analityka i Raportowanie</w:t>
      </w:r>
      <w:r>
        <w:rPr>
          <w:rFonts w:cs="Calibri"/>
        </w:rPr>
        <w:t>:</w:t>
      </w:r>
    </w:p>
    <w:p w14:paraId="1F985B20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Zapewnienie Centralnego Repozytorium Projektów do bezpiecznego przechowywania dokumentacji i danych projektowych; </w:t>
      </w:r>
    </w:p>
    <w:p w14:paraId="799C7C06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Wykorzystanie otwartego standardu </w:t>
      </w:r>
      <w:proofErr w:type="spellStart"/>
      <w:r w:rsidRPr="00C869D2">
        <w:rPr>
          <w:rFonts w:cs="Calibri"/>
        </w:rPr>
        <w:t>OData</w:t>
      </w:r>
      <w:proofErr w:type="spellEnd"/>
      <w:r w:rsidRPr="00C869D2">
        <w:rPr>
          <w:rFonts w:cs="Calibri"/>
        </w:rPr>
        <w:t> do wyszukiwania i zaawansowanej analizy danych (np. w narzędziach klasy BI); </w:t>
      </w:r>
    </w:p>
    <w:p w14:paraId="4B5A4112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Zintegrowane widoki analityczne (</w:t>
      </w:r>
      <w:proofErr w:type="spellStart"/>
      <w:r w:rsidRPr="00C869D2">
        <w:rPr>
          <w:rFonts w:cs="Calibri"/>
        </w:rPr>
        <w:t>Charts</w:t>
      </w:r>
      <w:proofErr w:type="spellEnd"/>
      <w:r w:rsidRPr="00C869D2">
        <w:rPr>
          <w:rFonts w:cs="Calibri"/>
        </w:rPr>
        <w:t>) prezentujące w czasie rzeczywistym status zadań, priorytety oraz obciążenie członków zespołu w formie wykresów kołowych i słupkowych; </w:t>
      </w:r>
    </w:p>
    <w:p w14:paraId="7903D03A" w14:textId="73422389" w:rsidR="004968A1" w:rsidRP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lastRenderedPageBreak/>
        <w:t>Możliwość definiowania i wizualizacji przepływu pracy (</w:t>
      </w:r>
      <w:proofErr w:type="spellStart"/>
      <w:r w:rsidRPr="00C869D2">
        <w:rPr>
          <w:rFonts w:cs="Calibri"/>
        </w:rPr>
        <w:t>workflow</w:t>
      </w:r>
      <w:proofErr w:type="spellEnd"/>
      <w:r w:rsidRPr="00C869D2">
        <w:rPr>
          <w:rFonts w:cs="Calibri"/>
        </w:rPr>
        <w:t>) przy pomocy oprogramowania klasy Visio. </w:t>
      </w:r>
    </w:p>
    <w:p w14:paraId="4F5E9C52" w14:textId="77777777" w:rsidR="00C869D2" w:rsidRDefault="004968A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Bezpieczeństwo i Administracja</w:t>
      </w:r>
      <w:r w:rsidR="00C869D2">
        <w:rPr>
          <w:rFonts w:cs="Calibri"/>
        </w:rPr>
        <w:t>:</w:t>
      </w:r>
    </w:p>
    <w:p w14:paraId="290709CB" w14:textId="0E0F89FD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Możliwość wykorzystania profili użytkowników lub ich grup z usługi katalogowej przy udzielaniu uprawnień dostępu; </w:t>
      </w:r>
    </w:p>
    <w:p w14:paraId="63A2727E" w14:textId="6A0F3C51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 xml:space="preserve">Kontrola zmian pól opisujących projekt – funkcjonalność pozwalająca </w:t>
      </w:r>
      <w:r w:rsidR="00C869D2">
        <w:rPr>
          <w:rFonts w:cs="Calibri"/>
        </w:rPr>
        <w:br/>
      </w:r>
      <w:r w:rsidRPr="00C869D2">
        <w:rPr>
          <w:rFonts w:cs="Calibri"/>
        </w:rPr>
        <w:t>na ograniczenie uprawnień do edycji wybranych pól wyłącznie dla administratora; </w:t>
      </w:r>
    </w:p>
    <w:p w14:paraId="157D2562" w14:textId="77777777" w:rsidR="00C869D2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Możliwość delegowania uprawnień do projektu oraz dynamiczna zmiana właściciela projektu; </w:t>
      </w:r>
    </w:p>
    <w:p w14:paraId="1D6D7F2E" w14:textId="47A81011" w:rsidR="004968A1" w:rsidRDefault="004968A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869D2">
        <w:rPr>
          <w:rFonts w:cs="Calibri"/>
        </w:rPr>
        <w:t>Eksport danych do arkusza kalkulacyjnego (.</w:t>
      </w:r>
      <w:proofErr w:type="spellStart"/>
      <w:r w:rsidRPr="00C869D2">
        <w:rPr>
          <w:rFonts w:cs="Calibri"/>
        </w:rPr>
        <w:t>xlsx</w:t>
      </w:r>
      <w:proofErr w:type="spellEnd"/>
      <w:r w:rsidRPr="00C869D2">
        <w:rPr>
          <w:rFonts w:cs="Calibri"/>
        </w:rPr>
        <w:t>) w celach archiwizacyjnych. </w:t>
      </w:r>
    </w:p>
    <w:p w14:paraId="51958EC8" w14:textId="77777777" w:rsidR="008D26D7" w:rsidRDefault="008D26D7" w:rsidP="008D26D7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71938052" w14:textId="1ED2EA75" w:rsidR="008D26D7" w:rsidRDefault="008D26D7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 przypadku zaoferowania oprogramowania równoważnego do narzędzia </w:t>
      </w:r>
      <w:proofErr w:type="spellStart"/>
      <w:r w:rsidRPr="00AA5619">
        <w:rPr>
          <w:rFonts w:cs="Calibri"/>
        </w:rPr>
        <w:t>Teams</w:t>
      </w:r>
      <w:proofErr w:type="spellEnd"/>
      <w:r w:rsidRPr="00AA5619">
        <w:rPr>
          <w:rFonts w:cs="Calibri"/>
        </w:rPr>
        <w:t> </w:t>
      </w:r>
      <w:proofErr w:type="spellStart"/>
      <w:r w:rsidRPr="00AA5619">
        <w:rPr>
          <w:rFonts w:cs="Calibri"/>
        </w:rPr>
        <w:t>Rooms</w:t>
      </w:r>
      <w:proofErr w:type="spellEnd"/>
      <w:r w:rsidRPr="00AA5619">
        <w:rPr>
          <w:rFonts w:cs="Calibri"/>
        </w:rPr>
        <w:t> Pro </w:t>
      </w:r>
      <w:proofErr w:type="spellStart"/>
      <w:r w:rsidRPr="00AA5619">
        <w:rPr>
          <w:rFonts w:cs="Calibri"/>
        </w:rPr>
        <w:t>Sub</w:t>
      </w:r>
      <w:proofErr w:type="spellEnd"/>
      <w:r w:rsidRPr="00AA5619">
        <w:rPr>
          <w:rFonts w:cs="Calibri"/>
        </w:rPr>
        <w:t> Per Device </w:t>
      </w:r>
    </w:p>
    <w:p w14:paraId="23DC4192" w14:textId="2EF9E72C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Architektura i Centralne Zarządzanie</w:t>
      </w:r>
      <w:r>
        <w:rPr>
          <w:rFonts w:cs="Calibri"/>
        </w:rPr>
        <w:t>:</w:t>
      </w:r>
    </w:p>
    <w:p w14:paraId="7E6ED314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Pełna polska i angielska wersja językowa interfejsu użytkownika (z możliwością dynamicznej zmiany); </w:t>
      </w:r>
    </w:p>
    <w:p w14:paraId="26E15D80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Centralne zarządzanie i monitorowanie stanu urządzeń wideo (system operacyjny, aplikacja, urządzenia peryferyjne) z poziomu dedykowanego portalu administracyjnego; </w:t>
      </w:r>
    </w:p>
    <w:p w14:paraId="2F79BFD5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Pełna integracja z usługą katalogową (Active Directory / </w:t>
      </w:r>
      <w:proofErr w:type="spellStart"/>
      <w:r w:rsidRPr="008D26D7">
        <w:rPr>
          <w:rFonts w:cs="Calibri"/>
        </w:rPr>
        <w:t>Entra</w:t>
      </w:r>
      <w:proofErr w:type="spellEnd"/>
      <w:r w:rsidRPr="008D26D7">
        <w:rPr>
          <w:rFonts w:cs="Calibri"/>
        </w:rPr>
        <w:t> ID) w zakresie uwierzytelniania kont zasobów oraz Single </w:t>
      </w:r>
      <w:proofErr w:type="spellStart"/>
      <w:r w:rsidRPr="008D26D7">
        <w:rPr>
          <w:rFonts w:cs="Calibri"/>
        </w:rPr>
        <w:t>Sign</w:t>
      </w:r>
      <w:proofErr w:type="spellEnd"/>
      <w:r w:rsidRPr="008D26D7">
        <w:rPr>
          <w:rFonts w:cs="Calibri"/>
        </w:rPr>
        <w:t>-On (SSO); </w:t>
      </w:r>
    </w:p>
    <w:p w14:paraId="12126124" w14:textId="662555DA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System musi umożliwiać zdalną konfigurację, zbieranie logów diagnostycznych oraz inwentaryzację sprzętu zainstalowanego w salach; </w:t>
      </w:r>
    </w:p>
    <w:p w14:paraId="72594272" w14:textId="415B79BE" w:rsidR="008D26D7" w:rsidRP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Możliwość automatycznej, bezobsługowej instalacji aktualizacji oprogramowania i poprawek bezpieczeństwa. </w:t>
      </w:r>
    </w:p>
    <w:p w14:paraId="519E532E" w14:textId="77777777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Bezpieczeństwo i Standardy Usługi</w:t>
      </w:r>
      <w:r>
        <w:rPr>
          <w:rFonts w:cs="Calibri"/>
        </w:rPr>
        <w:t>:</w:t>
      </w:r>
    </w:p>
    <w:p w14:paraId="1307905F" w14:textId="243A442F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Zapewnienie przetwarzania i składowania danych (logi, metadane, dane konfiguracyjne) na terytorium krajów Europejskiego Obszaru Gospodarczego (EOG); </w:t>
      </w:r>
    </w:p>
    <w:p w14:paraId="02A14CAB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 xml:space="preserve">System musi zapewniać szyfrowanie przesyłanych danych w standardzie TLS </w:t>
      </w:r>
      <w:r w:rsidRPr="008D26D7">
        <w:rPr>
          <w:rFonts w:cs="Calibri"/>
        </w:rPr>
        <w:br/>
        <w:t>oraz wsparcie dla uwierzytelniania wieloskładnikowego (MFA) dla kont administracyjnych; </w:t>
      </w:r>
    </w:p>
    <w:p w14:paraId="60BE77A1" w14:textId="54BF49F9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Zgodność z międzynarodowymi standardami bezpieczeństwa informacji (ISO/IEC 27001) oraz ochrony danych osobowych (RODO/GDPR). </w:t>
      </w:r>
    </w:p>
    <w:p w14:paraId="6E5F577B" w14:textId="77777777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Funkcjonalności</w:t>
      </w:r>
      <w:r>
        <w:rPr>
          <w:rFonts w:cs="Calibri"/>
        </w:rPr>
        <w:t>:</w:t>
      </w:r>
    </w:p>
    <w:p w14:paraId="05C6CBA8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Obsługa dołączania do zaplanowanych spotkań "jednym dotknięciem" (One </w:t>
      </w:r>
      <w:proofErr w:type="spellStart"/>
      <w:r w:rsidRPr="008D26D7">
        <w:rPr>
          <w:rFonts w:cs="Calibri"/>
        </w:rPr>
        <w:t>Touch</w:t>
      </w:r>
      <w:proofErr w:type="spellEnd"/>
      <w:r w:rsidRPr="008D26D7">
        <w:rPr>
          <w:rFonts w:cs="Calibri"/>
        </w:rPr>
        <w:t> </w:t>
      </w:r>
      <w:proofErr w:type="spellStart"/>
      <w:r w:rsidRPr="008D26D7">
        <w:rPr>
          <w:rFonts w:cs="Calibri"/>
        </w:rPr>
        <w:t>Join</w:t>
      </w:r>
      <w:proofErr w:type="spellEnd"/>
      <w:r w:rsidRPr="008D26D7">
        <w:rPr>
          <w:rFonts w:cs="Calibri"/>
        </w:rPr>
        <w:t>) bezpośrednio z panelu dotykowego w Sali; </w:t>
      </w:r>
    </w:p>
    <w:p w14:paraId="597F2556" w14:textId="7DC839EB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Wsparcie dla funkcji inteligentnego wideo: automatyczne kadrowanie grupy uczestników, śledzenie osoby mówiącej (</w:t>
      </w:r>
      <w:proofErr w:type="spellStart"/>
      <w:r w:rsidRPr="008D26D7">
        <w:rPr>
          <w:rFonts w:cs="Calibri"/>
        </w:rPr>
        <w:t>active</w:t>
      </w:r>
      <w:proofErr w:type="spellEnd"/>
      <w:r w:rsidRPr="008D26D7">
        <w:rPr>
          <w:rFonts w:cs="Calibri"/>
        </w:rPr>
        <w:t> speaker </w:t>
      </w:r>
      <w:proofErr w:type="spellStart"/>
      <w:r w:rsidRPr="008D26D7">
        <w:rPr>
          <w:rFonts w:cs="Calibri"/>
        </w:rPr>
        <w:t>tracking</w:t>
      </w:r>
      <w:proofErr w:type="spellEnd"/>
      <w:r w:rsidRPr="008D26D7">
        <w:rPr>
          <w:rFonts w:cs="Calibri"/>
        </w:rPr>
        <w:t>) oraz optymalizacja widoku dla uczestników zdalnych (np. widok typu Front </w:t>
      </w:r>
      <w:proofErr w:type="spellStart"/>
      <w:r w:rsidRPr="008D26D7">
        <w:rPr>
          <w:rFonts w:cs="Calibri"/>
        </w:rPr>
        <w:t>Row</w:t>
      </w:r>
      <w:proofErr w:type="spellEnd"/>
      <w:r w:rsidRPr="008D26D7">
        <w:rPr>
          <w:rFonts w:cs="Calibri"/>
        </w:rPr>
        <w:t>); </w:t>
      </w:r>
    </w:p>
    <w:p w14:paraId="0D347543" w14:textId="77777777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Możliwość obsługi konfiguracji wieloekranowych (jednoczesne wyświetlanie galerii uczestników oraz prezentowanych treści na osobnych monitorach); </w:t>
      </w:r>
    </w:p>
    <w:p w14:paraId="29676804" w14:textId="3F962D8E" w:rsid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Interoperacyjność (Direct </w:t>
      </w:r>
      <w:proofErr w:type="spellStart"/>
      <w:r w:rsidRPr="008D26D7">
        <w:rPr>
          <w:rFonts w:cs="Calibri"/>
        </w:rPr>
        <w:t>Guest</w:t>
      </w:r>
      <w:proofErr w:type="spellEnd"/>
      <w:r w:rsidRPr="008D26D7">
        <w:rPr>
          <w:rFonts w:cs="Calibri"/>
        </w:rPr>
        <w:t> </w:t>
      </w:r>
      <w:proofErr w:type="spellStart"/>
      <w:r w:rsidRPr="008D26D7">
        <w:rPr>
          <w:rFonts w:cs="Calibri"/>
        </w:rPr>
        <w:t>Join</w:t>
      </w:r>
      <w:proofErr w:type="spellEnd"/>
      <w:r w:rsidRPr="008D26D7">
        <w:rPr>
          <w:rFonts w:cs="Calibri"/>
        </w:rPr>
        <w:t>): możliwość dołączania z poziomu systemu sali do spotkań organizowanych na innych platformach (np. Zoom, </w:t>
      </w:r>
      <w:proofErr w:type="spellStart"/>
      <w:r w:rsidRPr="008D26D7">
        <w:rPr>
          <w:rFonts w:cs="Calibri"/>
        </w:rPr>
        <w:t>Webex</w:t>
      </w:r>
      <w:proofErr w:type="spellEnd"/>
      <w:r w:rsidRPr="008D26D7">
        <w:rPr>
          <w:rFonts w:cs="Calibri"/>
        </w:rPr>
        <w:t>) bez konieczności zmiany licencji; </w:t>
      </w:r>
    </w:p>
    <w:p w14:paraId="42386226" w14:textId="1D74EAFB" w:rsidR="008D26D7" w:rsidRPr="008D26D7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Obsługa interaktywnej współpracy: możliwość korzystania z tablicy cyfrowej  </w:t>
      </w:r>
      <w:r w:rsidRPr="008D26D7">
        <w:rPr>
          <w:rFonts w:cs="Calibri"/>
        </w:rPr>
        <w:br/>
        <w:t>oraz wyświetlania zawartości udostępnianej przez użytkowników w czasie rzeczywistym. </w:t>
      </w:r>
    </w:p>
    <w:p w14:paraId="700FC51D" w14:textId="77777777" w:rsidR="008D26D7" w:rsidRDefault="008D26D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Raportowanie i Diagnostyka</w:t>
      </w:r>
      <w:r>
        <w:rPr>
          <w:rFonts w:cs="Calibri"/>
        </w:rPr>
        <w:t>:</w:t>
      </w:r>
    </w:p>
    <w:p w14:paraId="388EDBAA" w14:textId="4704D768" w:rsidR="000E046F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8D26D7">
        <w:rPr>
          <w:rFonts w:cs="Calibri"/>
        </w:rPr>
        <w:t>Dostęp do zaawansowanych raportów dotyczących wykorzystania </w:t>
      </w:r>
      <w:proofErr w:type="spellStart"/>
      <w:r w:rsidRPr="008D26D7">
        <w:rPr>
          <w:rFonts w:cs="Calibri"/>
        </w:rPr>
        <w:t>sal</w:t>
      </w:r>
      <w:proofErr w:type="spellEnd"/>
      <w:r w:rsidRPr="008D26D7">
        <w:rPr>
          <w:rFonts w:cs="Calibri"/>
        </w:rPr>
        <w:t>, jakości połączeń oraz statystyk aktywności; </w:t>
      </w:r>
    </w:p>
    <w:p w14:paraId="1DE2F23A" w14:textId="0C1CC6D7" w:rsidR="008D26D7" w:rsidRPr="000E046F" w:rsidRDefault="008D26D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E046F">
        <w:rPr>
          <w:rFonts w:cs="Calibri"/>
        </w:rPr>
        <w:lastRenderedPageBreak/>
        <w:t>Możliwość definiowania alertów o usterkach (np. odłączenie kamery, mikrofonu lub monitora) wysyłanych automatycznie do administratorów IT. </w:t>
      </w:r>
    </w:p>
    <w:p w14:paraId="26735F08" w14:textId="77777777" w:rsidR="008D26D7" w:rsidRPr="00AA5619" w:rsidRDefault="008D26D7" w:rsidP="008D26D7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64EAEE30" w14:textId="39FCE90F" w:rsidR="00255B37" w:rsidRPr="00255B37" w:rsidRDefault="00255B37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255B37">
        <w:rPr>
          <w:rFonts w:cs="Calibri"/>
        </w:rPr>
        <w:t>Opis wymagań minimalnych w przypadku zaoferowania oprogramowania równoważnego do narzędzia </w:t>
      </w:r>
      <w:proofErr w:type="spellStart"/>
      <w:r w:rsidRPr="00255B37">
        <w:rPr>
          <w:rFonts w:cs="Calibri"/>
        </w:rPr>
        <w:t>Teams</w:t>
      </w:r>
      <w:proofErr w:type="spellEnd"/>
      <w:r w:rsidRPr="00255B37">
        <w:rPr>
          <w:rFonts w:cs="Calibri"/>
        </w:rPr>
        <w:t> Premium </w:t>
      </w:r>
      <w:proofErr w:type="spellStart"/>
      <w:r w:rsidRPr="00255B37">
        <w:rPr>
          <w:rFonts w:cs="Calibri"/>
        </w:rPr>
        <w:t>Sub</w:t>
      </w:r>
      <w:proofErr w:type="spellEnd"/>
      <w:r w:rsidRPr="00255B37">
        <w:rPr>
          <w:rFonts w:cs="Calibri"/>
        </w:rPr>
        <w:t> Per User  </w:t>
      </w:r>
    </w:p>
    <w:p w14:paraId="648F0088" w14:textId="77777777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255B37">
        <w:rPr>
          <w:rFonts w:cs="Calibri"/>
        </w:rPr>
        <w:t>Architektura i Centralne Zarządzanie</w:t>
      </w:r>
      <w:r>
        <w:rPr>
          <w:rFonts w:cs="Calibri"/>
        </w:rPr>
        <w:t>:</w:t>
      </w:r>
    </w:p>
    <w:p w14:paraId="177046A1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255B37">
        <w:rPr>
          <w:rFonts w:cs="Calibri"/>
        </w:rPr>
        <w:t> </w:t>
      </w:r>
      <w:r w:rsidRPr="003363E1">
        <w:rPr>
          <w:rFonts w:cs="Calibri"/>
        </w:rPr>
        <w:t>Interfejs użytkownika oraz panel administratora dostępny w języku polskim  </w:t>
      </w:r>
      <w:r w:rsidRPr="003363E1">
        <w:rPr>
          <w:rFonts w:cs="Calibri"/>
        </w:rPr>
        <w:br/>
        <w:t>i angielskim z możliwością dynamicznej zmiany języka; </w:t>
      </w:r>
    </w:p>
    <w:p w14:paraId="3585F995" w14:textId="6FC4A80F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Centralne zarządzanie politykami spotkań, funkcjami ochrony spotkań, szablonami i </w:t>
      </w:r>
      <w:proofErr w:type="spellStart"/>
      <w:r w:rsidRPr="003363E1">
        <w:rPr>
          <w:rFonts w:cs="Calibri"/>
        </w:rPr>
        <w:t>brandingiem</w:t>
      </w:r>
      <w:proofErr w:type="spellEnd"/>
      <w:r w:rsidRPr="003363E1">
        <w:rPr>
          <w:rFonts w:cs="Calibri"/>
        </w:rPr>
        <w:t> z poziomu dedykowanego portalu administracyjnego; </w:t>
      </w:r>
    </w:p>
    <w:p w14:paraId="5BC6840C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Integracja z usługą katalogową (Active Directory / </w:t>
      </w:r>
      <w:proofErr w:type="spellStart"/>
      <w:r w:rsidRPr="003363E1">
        <w:rPr>
          <w:rFonts w:cs="Calibri"/>
        </w:rPr>
        <w:t>Entra</w:t>
      </w:r>
      <w:proofErr w:type="spellEnd"/>
      <w:r w:rsidRPr="003363E1">
        <w:rPr>
          <w:rFonts w:cs="Calibri"/>
        </w:rPr>
        <w:t> ID albo równoważne SSO/SAML/OIDC) do uwierzytelniania użytkowników i stosowania Single </w:t>
      </w:r>
      <w:proofErr w:type="spellStart"/>
      <w:r w:rsidRPr="003363E1">
        <w:rPr>
          <w:rFonts w:cs="Calibri"/>
        </w:rPr>
        <w:t>Sign</w:t>
      </w:r>
      <w:proofErr w:type="spellEnd"/>
      <w:r w:rsidRPr="003363E1">
        <w:rPr>
          <w:rFonts w:cs="Calibri"/>
        </w:rPr>
        <w:t>-On (SSO) oraz przypisywania licencji per użytkownik; </w:t>
      </w:r>
    </w:p>
    <w:p w14:paraId="00C65D8A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Zarządzanie szablonami spotkań (co najmniej: standard, poufne, zewnętrzne, </w:t>
      </w:r>
      <w:proofErr w:type="spellStart"/>
      <w:r w:rsidRPr="003363E1">
        <w:rPr>
          <w:rFonts w:cs="Calibri"/>
        </w:rPr>
        <w:t>webinar</w:t>
      </w:r>
      <w:proofErr w:type="spellEnd"/>
      <w:proofErr w:type="gramStart"/>
      <w:r w:rsidRPr="003363E1">
        <w:rPr>
          <w:rFonts w:cs="Calibri"/>
        </w:rPr>
        <w:t>),  z</w:t>
      </w:r>
      <w:proofErr w:type="gramEnd"/>
      <w:r w:rsidRPr="003363E1">
        <w:rPr>
          <w:rFonts w:cs="Calibri"/>
        </w:rPr>
        <w:t xml:space="preserve"> możliwością centralnego wymuszania opcji (lobby, nagrywanie, czat, udostępnianie, włączone/wyłączone kamery i mikrofony, ograniczenia prezentera); </w:t>
      </w:r>
    </w:p>
    <w:p w14:paraId="3A9969DF" w14:textId="132E490C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Aktualizacje: automatyczna, bezobsługowa dystrybucja aktualizacji klienta/aplikacji i</w:t>
      </w:r>
      <w:r w:rsidR="003363E1">
        <w:rPr>
          <w:rFonts w:cs="Calibri"/>
        </w:rPr>
        <w:t xml:space="preserve"> </w:t>
      </w:r>
      <w:r w:rsidRPr="003363E1">
        <w:rPr>
          <w:rFonts w:cs="Calibri"/>
        </w:rPr>
        <w:t>poprawek bezpieczeństwa (kanały stabilne; możliwość zaplanowania wdrożeń). </w:t>
      </w:r>
    </w:p>
    <w:p w14:paraId="7891EF7A" w14:textId="77777777" w:rsidR="003363E1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Bezpieczeństwo i zgodność</w:t>
      </w:r>
      <w:r w:rsidR="003363E1">
        <w:rPr>
          <w:rFonts w:cs="Calibri"/>
        </w:rPr>
        <w:t>:</w:t>
      </w:r>
    </w:p>
    <w:p w14:paraId="614CE68B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Przetwarzanie i przechowywanie danych metadanych spotkań, konfiguracji, logów administracyjnych na terytorium krajów Europejskiego Obszaru Gospodarczego (EOG); dostawca wskazuje konkretne lokalizacje centrów danych; </w:t>
      </w:r>
    </w:p>
    <w:p w14:paraId="0790E942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Szyfrowanie w transferze (co najmniej TLS 1.2+) oraz szyfrowanie danych spoczynkowych po stronie usługodawcy, dostępne MFA dla kont administracyjnych</w:t>
      </w:r>
      <w:r w:rsidRPr="003363E1">
        <w:rPr>
          <w:rFonts w:cs="Calibri"/>
        </w:rPr>
        <w:br/>
        <w:t>i użytkowników; </w:t>
      </w:r>
    </w:p>
    <w:p w14:paraId="5C71C3DA" w14:textId="13736D32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Zgodność z ISO/IEC 27001 lub równoważnym systemem zarządzania bezpieczeństwem informacji oraz RODO/GDPR; dostęp do umów przetwarzania danych (DPA) i informacji o podwykonawcach; </w:t>
      </w:r>
    </w:p>
    <w:p w14:paraId="34CA6054" w14:textId="52DE4736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Zaawansowana ochrona spotkań: kontrola tożsamości uczestników </w:t>
      </w:r>
      <w:r w:rsidRPr="003363E1">
        <w:rPr>
          <w:rFonts w:cs="Calibri"/>
        </w:rPr>
        <w:br/>
        <w:t>(tylko uwierzytelnieni), ograniczenia udostępniania, blokada przekazywania dalej zaproszeń, ograniczenia czatu i reakcji dla gości, separacja czatu po spotkaniu; </w:t>
      </w:r>
    </w:p>
    <w:p w14:paraId="0A626D78" w14:textId="350B5CAA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Etykiety poufności/klasyfikacja spotkań (np. „Publiczne”, „Wewnętrzne”, „Poufne”) z automatycznym wymuszaniem polityk (np. lobby, nagrywanie, udostępnianie, czat). </w:t>
      </w:r>
    </w:p>
    <w:p w14:paraId="7D0E4A3D" w14:textId="5261E2F9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Funkcjonalność spotkań i współpraca</w:t>
      </w:r>
      <w:r w:rsidR="003363E1">
        <w:rPr>
          <w:rFonts w:cs="Calibri"/>
        </w:rPr>
        <w:t>:</w:t>
      </w:r>
    </w:p>
    <w:p w14:paraId="326EADA5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Predefiniowane i niestandardowe szablony spotkań umożliwiające publikację  </w:t>
      </w:r>
      <w:r w:rsidRPr="003363E1">
        <w:rPr>
          <w:rFonts w:cs="Calibri"/>
        </w:rPr>
        <w:br/>
        <w:t>dla wybranych grup użytkowników, kontrola opcji (czas trwania, lobby, role); </w:t>
      </w:r>
    </w:p>
    <w:p w14:paraId="103A275C" w14:textId="77777777" w:rsidR="003363E1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Inteligentne funkcje spotkań (</w:t>
      </w:r>
      <w:proofErr w:type="spellStart"/>
      <w:r w:rsidRPr="003363E1">
        <w:rPr>
          <w:rFonts w:cs="Calibri"/>
        </w:rPr>
        <w:t>AIassisted</w:t>
      </w:r>
      <w:proofErr w:type="spellEnd"/>
      <w:r w:rsidRPr="003363E1">
        <w:rPr>
          <w:rFonts w:cs="Calibri"/>
        </w:rPr>
        <w:t>): </w:t>
      </w:r>
    </w:p>
    <w:p w14:paraId="19619D8E" w14:textId="50E6019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Automatyczne podsumowania (notatki, decyzje, zadania) dostępne </w:t>
      </w:r>
      <w:r w:rsidR="003363E1">
        <w:rPr>
          <w:rFonts w:cs="Calibri"/>
        </w:rPr>
        <w:br/>
      </w:r>
      <w:r w:rsidRPr="003363E1">
        <w:rPr>
          <w:rFonts w:cs="Calibri"/>
        </w:rPr>
        <w:t>po spotkaniu dla organizatora i/lub uczestników z uprawnieniami; </w:t>
      </w:r>
    </w:p>
    <w:p w14:paraId="7AED8359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Generowanie rozdziałów i indeksu nagrania, automatyczne oznaczanie mówców; </w:t>
      </w:r>
    </w:p>
    <w:p w14:paraId="7C75BA53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Tłumaczenia napisów na żywo (co najmniej EN↔PL lub wielojęzycznie) </w:t>
      </w:r>
      <w:r w:rsidR="003363E1">
        <w:rPr>
          <w:rFonts w:cs="Calibri"/>
        </w:rPr>
        <w:br/>
      </w:r>
      <w:r w:rsidRPr="003363E1">
        <w:rPr>
          <w:rFonts w:cs="Calibri"/>
        </w:rPr>
        <w:t>z możliwością centralnego włączenia; </w:t>
      </w:r>
    </w:p>
    <w:p w14:paraId="70CBC49C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Transkrypcja spotkań (PL i EN) z kontrolą dostępu i retencji; </w:t>
      </w:r>
    </w:p>
    <w:p w14:paraId="12991201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Zaawansowana kontrola ról: rozróżnienie organizator / współorganizator / prezenter / uczestnik, z </w:t>
      </w:r>
      <w:proofErr w:type="spellStart"/>
      <w:r w:rsidRPr="003363E1">
        <w:rPr>
          <w:rFonts w:cs="Calibri"/>
        </w:rPr>
        <w:t>granularnymi</w:t>
      </w:r>
      <w:proofErr w:type="spellEnd"/>
      <w:r w:rsidRPr="003363E1">
        <w:rPr>
          <w:rFonts w:cs="Calibri"/>
        </w:rPr>
        <w:t> uprawnieniami (</w:t>
      </w:r>
      <w:proofErr w:type="spellStart"/>
      <w:r w:rsidRPr="003363E1">
        <w:rPr>
          <w:rFonts w:cs="Calibri"/>
        </w:rPr>
        <w:t>mute</w:t>
      </w:r>
      <w:proofErr w:type="spellEnd"/>
      <w:r w:rsidRPr="003363E1">
        <w:rPr>
          <w:rFonts w:cs="Calibri"/>
        </w:rPr>
        <w:t> </w:t>
      </w:r>
      <w:proofErr w:type="spellStart"/>
      <w:r w:rsidRPr="003363E1">
        <w:rPr>
          <w:rFonts w:cs="Calibri"/>
        </w:rPr>
        <w:t>all</w:t>
      </w:r>
      <w:proofErr w:type="spellEnd"/>
      <w:r w:rsidRPr="003363E1">
        <w:rPr>
          <w:rFonts w:cs="Calibri"/>
        </w:rPr>
        <w:t>, czat, nagrywanie, udostępnianie); </w:t>
      </w:r>
    </w:p>
    <w:p w14:paraId="4A7E5397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 xml:space="preserve">Rejestracja uczestników: wbudowane formularze rejestracyjne </w:t>
      </w:r>
      <w:r w:rsidRPr="003363E1">
        <w:rPr>
          <w:rFonts w:cs="Calibri"/>
        </w:rPr>
        <w:br/>
        <w:t>na spotkania/</w:t>
      </w:r>
      <w:proofErr w:type="spellStart"/>
      <w:r w:rsidRPr="003363E1">
        <w:rPr>
          <w:rFonts w:cs="Calibri"/>
        </w:rPr>
        <w:t>webinary</w:t>
      </w:r>
      <w:proofErr w:type="spellEnd"/>
      <w:r w:rsidRPr="003363E1">
        <w:rPr>
          <w:rFonts w:cs="Calibri"/>
        </w:rPr>
        <w:t>, zatwierdzanie ręczne lub automatyczne, ograniczenia domenowe; </w:t>
      </w:r>
    </w:p>
    <w:p w14:paraId="535B6914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lastRenderedPageBreak/>
        <w:t xml:space="preserve">Udostępnianie treści: ekran, okno, aplikacja, przeglądarka, tablica cyfrowa, współtworzenie dokumentów w czasie rzeczywistym; tryby prezentera (obraz </w:t>
      </w:r>
      <w:r w:rsidR="003363E1">
        <w:rPr>
          <w:rFonts w:cs="Calibri"/>
        </w:rPr>
        <w:br/>
      </w:r>
      <w:r w:rsidRPr="003363E1">
        <w:rPr>
          <w:rFonts w:cs="Calibri"/>
        </w:rPr>
        <w:t>w obrazie, wstawienie prelegenta); </w:t>
      </w:r>
    </w:p>
    <w:p w14:paraId="7EEB62AA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Tryby spotkań: standard, seminarium/</w:t>
      </w:r>
      <w:proofErr w:type="spellStart"/>
      <w:r w:rsidRPr="003363E1">
        <w:rPr>
          <w:rFonts w:cs="Calibri"/>
        </w:rPr>
        <w:t>webinar</w:t>
      </w:r>
      <w:proofErr w:type="spellEnd"/>
      <w:r w:rsidRPr="003363E1">
        <w:rPr>
          <w:rFonts w:cs="Calibri"/>
        </w:rPr>
        <w:t> (tryb </w:t>
      </w:r>
      <w:proofErr w:type="spellStart"/>
      <w:r w:rsidRPr="003363E1">
        <w:rPr>
          <w:rFonts w:cs="Calibri"/>
        </w:rPr>
        <w:t>tylkodoodczytu</w:t>
      </w:r>
      <w:proofErr w:type="spellEnd"/>
      <w:r w:rsidRPr="003363E1">
        <w:rPr>
          <w:rFonts w:cs="Calibri"/>
        </w:rPr>
        <w:t> </w:t>
      </w:r>
      <w:r w:rsidRPr="003363E1">
        <w:rPr>
          <w:rFonts w:cs="Calibri"/>
        </w:rPr>
        <w:br/>
        <w:t xml:space="preserve">dla uczestników), spotkania zewnętrzne, wirtualne wizyty (1:1/małe grupy </w:t>
      </w:r>
      <w:r w:rsidRPr="003363E1">
        <w:rPr>
          <w:rFonts w:cs="Calibri"/>
        </w:rPr>
        <w:br/>
        <w:t>z potwierdzeniami i kolejką); </w:t>
      </w:r>
    </w:p>
    <w:p w14:paraId="02147B50" w14:textId="040640AA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Ograniczenia uczestników zewnętrznych: </w:t>
      </w:r>
      <w:proofErr w:type="spellStart"/>
      <w:r w:rsidRPr="003363E1">
        <w:rPr>
          <w:rFonts w:cs="Calibri"/>
        </w:rPr>
        <w:t>prelobby</w:t>
      </w:r>
      <w:proofErr w:type="spellEnd"/>
      <w:r w:rsidRPr="003363E1">
        <w:rPr>
          <w:rFonts w:cs="Calibri"/>
        </w:rPr>
        <w:t>, tylko wybrane domeny, wycisz czat, zakaz udostępniania, brak nagrywania po stronie gości. </w:t>
      </w:r>
    </w:p>
    <w:p w14:paraId="66CB6262" w14:textId="3B4E4A7A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Funkcje </w:t>
      </w:r>
      <w:proofErr w:type="spellStart"/>
      <w:r w:rsidRPr="00AA5619">
        <w:rPr>
          <w:rFonts w:cs="Calibri"/>
        </w:rPr>
        <w:t>Webinarów</w:t>
      </w:r>
      <w:proofErr w:type="spellEnd"/>
      <w:r w:rsidRPr="00AA5619">
        <w:rPr>
          <w:rFonts w:cs="Calibri"/>
        </w:rPr>
        <w:t> i Wydarzeń Online</w:t>
      </w:r>
      <w:r w:rsidR="003363E1">
        <w:rPr>
          <w:rFonts w:cs="Calibri"/>
        </w:rPr>
        <w:t>:</w:t>
      </w:r>
    </w:p>
    <w:p w14:paraId="6815D8F2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proofErr w:type="spellStart"/>
      <w:r w:rsidRPr="003363E1">
        <w:rPr>
          <w:rFonts w:cs="Calibri"/>
        </w:rPr>
        <w:t>Webinary</w:t>
      </w:r>
      <w:proofErr w:type="spellEnd"/>
      <w:r w:rsidRPr="003363E1">
        <w:rPr>
          <w:rFonts w:cs="Calibri"/>
        </w:rPr>
        <w:t> do min. 1 000 uczestników (live) lub równoważnie: możliwość „</w:t>
      </w:r>
      <w:proofErr w:type="spellStart"/>
      <w:r w:rsidRPr="003363E1">
        <w:rPr>
          <w:rFonts w:cs="Calibri"/>
        </w:rPr>
        <w:t>viewonly</w:t>
      </w:r>
      <w:proofErr w:type="spellEnd"/>
      <w:r w:rsidRPr="003363E1">
        <w:rPr>
          <w:rFonts w:cs="Calibri"/>
        </w:rPr>
        <w:t>” powyżej limitu interakcji (jeśli wspierane); </w:t>
      </w:r>
    </w:p>
    <w:p w14:paraId="13B8B4E9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Rejestracja i poczekalnia: </w:t>
      </w:r>
      <w:proofErr w:type="spellStart"/>
      <w:r w:rsidRPr="003363E1">
        <w:rPr>
          <w:rFonts w:cs="Calibri"/>
        </w:rPr>
        <w:t>branding</w:t>
      </w:r>
      <w:proofErr w:type="spellEnd"/>
      <w:r w:rsidRPr="003363E1">
        <w:rPr>
          <w:rFonts w:cs="Calibri"/>
        </w:rPr>
        <w:t> formularza rejestracyjnego, pola niestandardowe, zgody RODO, limity i akceptacja uczestników; </w:t>
      </w:r>
    </w:p>
    <w:p w14:paraId="01F6D282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Pokoje zielone / Green </w:t>
      </w:r>
      <w:proofErr w:type="spellStart"/>
      <w:r w:rsidRPr="003363E1">
        <w:rPr>
          <w:rFonts w:cs="Calibri"/>
        </w:rPr>
        <w:t>room</w:t>
      </w:r>
      <w:proofErr w:type="spellEnd"/>
      <w:r w:rsidRPr="003363E1">
        <w:rPr>
          <w:rFonts w:cs="Calibri"/>
        </w:rPr>
        <w:t> dla prelegentów, czat prelegentów, testy A/V przed startem; </w:t>
      </w:r>
    </w:p>
    <w:p w14:paraId="0749278A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Materiały wydarzenia: dystrybucja przed/po, kontrola dostępu, wygaszanie linków; </w:t>
      </w:r>
    </w:p>
    <w:p w14:paraId="6EBEBE03" w14:textId="77777777" w:rsid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Raporty </w:t>
      </w:r>
      <w:proofErr w:type="spellStart"/>
      <w:r w:rsidRPr="003363E1">
        <w:rPr>
          <w:rFonts w:cs="Calibri"/>
        </w:rPr>
        <w:t>webinarowe</w:t>
      </w:r>
      <w:proofErr w:type="spellEnd"/>
      <w:r w:rsidRPr="003363E1">
        <w:rPr>
          <w:rFonts w:cs="Calibri"/>
        </w:rPr>
        <w:t>: listy rejestracji i frekwencji, czas obecności, interakcje (Q&amp;A, ankiety), eksport do CSV/Excel; </w:t>
      </w:r>
    </w:p>
    <w:p w14:paraId="45F848E0" w14:textId="797092DA" w:rsidR="00255B37" w:rsidRPr="003363E1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363E1">
        <w:rPr>
          <w:rFonts w:cs="Calibri"/>
        </w:rPr>
        <w:t>Narzędzia interakcji: Q&amp;A moderowane, ankiety, reakcje, kontrola czatu (publiczny/ograniczony, tylko dla prelegentów). </w:t>
      </w:r>
    </w:p>
    <w:p w14:paraId="61108114" w14:textId="037730B9" w:rsidR="00255B37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Ochrona Spotkań (Advanced Meeting </w:t>
      </w:r>
      <w:proofErr w:type="spellStart"/>
      <w:r w:rsidRPr="00AA5619">
        <w:rPr>
          <w:rFonts w:cs="Calibri"/>
        </w:rPr>
        <w:t>Protection</w:t>
      </w:r>
      <w:proofErr w:type="spellEnd"/>
      <w:r w:rsidRPr="00AA5619">
        <w:rPr>
          <w:rFonts w:cs="Calibri"/>
        </w:rPr>
        <w:t>)</w:t>
      </w:r>
      <w:r w:rsidR="00A75275">
        <w:rPr>
          <w:rFonts w:cs="Calibri"/>
        </w:rPr>
        <w:t>:</w:t>
      </w:r>
    </w:p>
    <w:p w14:paraId="5B1ACBDC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Znak wodny na wideo i/lub udostępnianej treści zawierający co najmniej identyfikator użytkownika (imię i nazwisko lub email); </w:t>
      </w:r>
    </w:p>
    <w:p w14:paraId="44B003B3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Ograniczanie funkcji per szablon/etykieta (nagrywanie, udostępnianie ekranu, czat, reakcje, podnoszenie ręki, włączanie kamer/mikrofonów); Wymaganie uwierzytelnienia (brak anonimów) oraz kontrola </w:t>
      </w:r>
      <w:proofErr w:type="spellStart"/>
      <w:r w:rsidRPr="00A75275">
        <w:rPr>
          <w:rFonts w:cs="Calibri"/>
        </w:rPr>
        <w:t>forwardowania</w:t>
      </w:r>
      <w:proofErr w:type="spellEnd"/>
      <w:r w:rsidRPr="00A75275">
        <w:rPr>
          <w:rFonts w:cs="Calibri"/>
        </w:rPr>
        <w:t> zaproszeń (tylko zaproszeni); </w:t>
      </w:r>
    </w:p>
    <w:p w14:paraId="75859002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 xml:space="preserve">E2EE lub podwyższony poziom szyfrowania dla wrażliwych spotkań; tryb </w:t>
      </w:r>
      <w:r w:rsidRPr="00A75275">
        <w:rPr>
          <w:rFonts w:cs="Calibri"/>
        </w:rPr>
        <w:br/>
        <w:t>z ograniczonymi funkcjami, jeśli to niezbędne dla E2EE; </w:t>
      </w:r>
    </w:p>
    <w:p w14:paraId="7B8D2360" w14:textId="3DE7827B" w:rsidR="00255B37" w:rsidRP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Wymuszanie lobby i recenzji udziału dla gości spoza organizacji; możliwość blokowania dołączania z urządzeń niezaufanych; </w:t>
      </w:r>
    </w:p>
    <w:p w14:paraId="3D4A643A" w14:textId="77777777" w:rsidR="00A75275" w:rsidRDefault="00255B37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Zarządzanie treściami i retencją</w:t>
      </w:r>
      <w:r w:rsidR="00A75275">
        <w:rPr>
          <w:rFonts w:cs="Calibri"/>
        </w:rPr>
        <w:t>:</w:t>
      </w:r>
    </w:p>
    <w:p w14:paraId="6B09F432" w14:textId="77EA0165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Nagrania i transkrypcje: przechowywanie w lokalizacjach EOG</w:t>
      </w:r>
      <w:r w:rsidR="00A75275">
        <w:rPr>
          <w:rFonts w:cs="Calibri"/>
        </w:rPr>
        <w:br/>
      </w:r>
      <w:r w:rsidRPr="00A75275">
        <w:rPr>
          <w:rFonts w:cs="Calibri"/>
        </w:rPr>
        <w:t xml:space="preserve"> lub równoważnych, z kontrolą dostępu, retencją, możliwością blokowania pobierania i udostępniania poza organizację; </w:t>
      </w:r>
    </w:p>
    <w:p w14:paraId="774FCC35" w14:textId="77777777" w:rsidR="00A75275" w:rsidRDefault="00255B37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A75275">
        <w:rPr>
          <w:rFonts w:cs="Calibri"/>
        </w:rPr>
        <w:t>Polityki retencji: definiowalne okresy przechowywania (np. 30/90/365 dni lub </w:t>
      </w:r>
      <w:proofErr w:type="spellStart"/>
      <w:r w:rsidRPr="00A75275">
        <w:rPr>
          <w:rFonts w:cs="Calibri"/>
        </w:rPr>
        <w:t>custom</w:t>
      </w:r>
      <w:proofErr w:type="spellEnd"/>
      <w:r w:rsidRPr="00A75275">
        <w:rPr>
          <w:rFonts w:cs="Calibri"/>
        </w:rPr>
        <w:t>), automatyczne usuwanie zgodne z polityką organizacji; </w:t>
      </w:r>
    </w:p>
    <w:p w14:paraId="5B81D4F0" w14:textId="52D2F3F6" w:rsidR="008D26D7" w:rsidRDefault="00A75275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M</w:t>
      </w:r>
      <w:r w:rsidR="00255B37" w:rsidRPr="00A75275">
        <w:rPr>
          <w:rFonts w:cs="Calibri"/>
        </w:rPr>
        <w:t>ożliwość usuwania fragmentów nagrań/napisów</w:t>
      </w:r>
      <w:r>
        <w:rPr>
          <w:rFonts w:cs="Calibri"/>
        </w:rPr>
        <w:t xml:space="preserve"> </w:t>
      </w:r>
      <w:r w:rsidR="00255B37" w:rsidRPr="00A75275">
        <w:rPr>
          <w:rFonts w:cs="Calibri"/>
        </w:rPr>
        <w:t>oraz </w:t>
      </w:r>
      <w:proofErr w:type="spellStart"/>
      <w:r w:rsidR="00255B37" w:rsidRPr="00A75275">
        <w:rPr>
          <w:rFonts w:cs="Calibri"/>
        </w:rPr>
        <w:t>pseudonimizacji</w:t>
      </w:r>
      <w:proofErr w:type="spellEnd"/>
      <w:r>
        <w:rPr>
          <w:rFonts w:cs="Calibri"/>
        </w:rPr>
        <w:t xml:space="preserve"> </w:t>
      </w:r>
      <w:r w:rsidR="00255B37" w:rsidRPr="00A75275">
        <w:rPr>
          <w:rFonts w:cs="Calibri"/>
        </w:rPr>
        <w:t>/</w:t>
      </w:r>
      <w:proofErr w:type="spellStart"/>
      <w:r w:rsidR="00255B37" w:rsidRPr="00A75275">
        <w:rPr>
          <w:rFonts w:cs="Calibri"/>
        </w:rPr>
        <w:t>anonimizacji</w:t>
      </w:r>
      <w:proofErr w:type="spellEnd"/>
      <w:r w:rsidR="00255B37" w:rsidRPr="00A75275">
        <w:rPr>
          <w:rFonts w:cs="Calibri"/>
        </w:rPr>
        <w:t> danych w raportach (o ile wspierane).</w:t>
      </w:r>
    </w:p>
    <w:p w14:paraId="6A8B8A61" w14:textId="77777777" w:rsidR="00412598" w:rsidRDefault="00412598" w:rsidP="00412598">
      <w:pPr>
        <w:pStyle w:val="Akapitzlist"/>
        <w:spacing w:after="0"/>
        <w:ind w:left="1728"/>
        <w:textAlignment w:val="baseline"/>
        <w:rPr>
          <w:rFonts w:cs="Calibri"/>
        </w:rPr>
      </w:pPr>
    </w:p>
    <w:p w14:paraId="231492E4" w14:textId="684F3418" w:rsidR="00412598" w:rsidRPr="00AA5619" w:rsidRDefault="00412598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Opis wymagań minimalnych w przypadku zaoferowania oprogramowania równoważnego do Win Server Standard </w:t>
      </w:r>
      <w:proofErr w:type="spellStart"/>
      <w:proofErr w:type="gramStart"/>
      <w:r w:rsidRPr="00AA5619">
        <w:rPr>
          <w:rFonts w:cs="Calibri"/>
        </w:rPr>
        <w:t>Core</w:t>
      </w:r>
      <w:proofErr w:type="spellEnd"/>
      <w:r w:rsidRPr="00AA5619">
        <w:rPr>
          <w:rFonts w:cs="Calibri"/>
        </w:rPr>
        <w:t> :</w:t>
      </w:r>
      <w:proofErr w:type="gramEnd"/>
    </w:p>
    <w:p w14:paraId="675403BA" w14:textId="77777777" w:rsidR="00412598" w:rsidRPr="00AA5619" w:rsidRDefault="00412598" w:rsidP="00412598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1D1FDAAD" w14:textId="77777777" w:rsidR="00412598" w:rsidRPr="00AA5619" w:rsidRDefault="00412598" w:rsidP="00412598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Oprogramowanie musi zapewniać system operacyjny klasy serwerowej, przeznaczony do obsługi infrastruktury sieciowej oraz aplikacji produkcyjnych, dostarczany w modelu licencjonowania opartym o moc obliczeniową (</w:t>
      </w:r>
      <w:proofErr w:type="spellStart"/>
      <w:r w:rsidRPr="00AA5619">
        <w:rPr>
          <w:rFonts w:cs="Calibri"/>
        </w:rPr>
        <w:t>Core</w:t>
      </w:r>
      <w:proofErr w:type="spellEnd"/>
      <w:r w:rsidRPr="00AA5619">
        <w:rPr>
          <w:rFonts w:cs="Calibri"/>
        </w:rPr>
        <w:t>), spełniający co najmniej następujące wymagania minimalne: </w:t>
      </w:r>
    </w:p>
    <w:p w14:paraId="6A14EC19" w14:textId="77777777" w:rsidR="00412598" w:rsidRPr="00AA5619" w:rsidRDefault="00412598" w:rsidP="00412598">
      <w:pPr>
        <w:spacing w:after="0"/>
        <w:textAlignment w:val="baseline"/>
        <w:rPr>
          <w:rFonts w:cs="Calibri"/>
        </w:rPr>
      </w:pPr>
      <w:r w:rsidRPr="00AA5619">
        <w:rPr>
          <w:rFonts w:cs="Calibri"/>
        </w:rPr>
        <w:t> </w:t>
      </w:r>
    </w:p>
    <w:p w14:paraId="026351C2" w14:textId="77777777" w:rsidR="00412598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Model licencjonowania i wirtualizacja</w:t>
      </w:r>
      <w:r>
        <w:rPr>
          <w:rFonts w:cs="Calibri"/>
        </w:rPr>
        <w:t>:</w:t>
      </w:r>
    </w:p>
    <w:p w14:paraId="6D46F0F5" w14:textId="6E35008F" w:rsidR="00412598" w:rsidRPr="00412598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Licencjonowanie oparte na liczbie rdzeni procesora (</w:t>
      </w:r>
      <w:proofErr w:type="spellStart"/>
      <w:r w:rsidRPr="00412598">
        <w:rPr>
          <w:rFonts w:cs="Calibri"/>
        </w:rPr>
        <w:t>Core</w:t>
      </w:r>
      <w:proofErr w:type="spellEnd"/>
      <w:r w:rsidRPr="00412598">
        <w:rPr>
          <w:rFonts w:cs="Calibri"/>
        </w:rPr>
        <w:t>), umożliwiające przypisanie licencji do fizycznej lub wirtualnej mocy obliczeniowej serwera; Prawa do wirtualizacji:</w:t>
      </w:r>
    </w:p>
    <w:p w14:paraId="68BB761A" w14:textId="47B45C55" w:rsidR="00412598" w:rsidRPr="00412598" w:rsidRDefault="00412598">
      <w:pPr>
        <w:pStyle w:val="Akapitzlist"/>
        <w:numPr>
          <w:ilvl w:val="4"/>
          <w:numId w:val="1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lastRenderedPageBreak/>
        <w:t>licencja musi zapewniać prawo do uruchomienia co najmniej:  </w:t>
      </w:r>
    </w:p>
    <w:p w14:paraId="2F9534E1" w14:textId="77777777" w:rsidR="00412598" w:rsidRDefault="00412598">
      <w:pPr>
        <w:pStyle w:val="Akapitzlist"/>
        <w:numPr>
          <w:ilvl w:val="0"/>
          <w:numId w:val="63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 xml:space="preserve">dwóch środowisk systemu operacyjnego (maszyn wirtualnych) lub kontenerów </w:t>
      </w:r>
      <w:r w:rsidRPr="00412598">
        <w:rPr>
          <w:rFonts w:cs="Calibri"/>
        </w:rPr>
        <w:br/>
        <w:t>z izolacją sprzętową na jednym w pełni </w:t>
      </w:r>
      <w:proofErr w:type="spellStart"/>
      <w:r w:rsidRPr="00412598">
        <w:rPr>
          <w:rFonts w:cs="Calibri"/>
        </w:rPr>
        <w:t>zalicencjonowanym</w:t>
      </w:r>
      <w:proofErr w:type="spellEnd"/>
      <w:r w:rsidRPr="00412598">
        <w:rPr>
          <w:rFonts w:cs="Calibri"/>
        </w:rPr>
        <w:t> serwerze fizycznym; </w:t>
      </w:r>
    </w:p>
    <w:p w14:paraId="3FF4D065" w14:textId="58A43BC1" w:rsidR="00412598" w:rsidRPr="00412598" w:rsidRDefault="00412598">
      <w:pPr>
        <w:pStyle w:val="Akapitzlist"/>
        <w:numPr>
          <w:ilvl w:val="0"/>
          <w:numId w:val="63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Możliwość pracy systemu w środowiskach: fizycznych (</w:t>
      </w:r>
      <w:proofErr w:type="spellStart"/>
      <w:r w:rsidRPr="00412598">
        <w:rPr>
          <w:rFonts w:cs="Calibri"/>
        </w:rPr>
        <w:t>bare</w:t>
      </w:r>
      <w:proofErr w:type="spellEnd"/>
      <w:r w:rsidRPr="00412598">
        <w:rPr>
          <w:rFonts w:cs="Calibri"/>
        </w:rPr>
        <w:t> metal), wirtualnych, chmurowych oraz hybrydowych </w:t>
      </w:r>
    </w:p>
    <w:p w14:paraId="0ACFCAD1" w14:textId="77777777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Funkcjonalność systemowa i role serwerowe:</w:t>
      </w:r>
    </w:p>
    <w:p w14:paraId="5CCA08E7" w14:textId="77777777" w:rsid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infrastruktury serwerowej o dużej skali, umożliwiająca wykorzystanie zasobów sprzętowych, w tym wieloprocesorowych konfiguracji oraz bardzo dużych wolumenów pamięci operacyjnej;</w:t>
      </w:r>
    </w:p>
    <w:p w14:paraId="4C1D68C3" w14:textId="320DF703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Wbudowane i zintegrowane role serwerowe, obejmujące co najmniej: </w:t>
      </w:r>
    </w:p>
    <w:p w14:paraId="3B924246" w14:textId="77777777" w:rsidR="00412598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 xml:space="preserve">usługi katalogowe i kontroler domeny (zgodne z Active Directory </w:t>
      </w:r>
      <w:r w:rsidRPr="00412598">
        <w:rPr>
          <w:rFonts w:cs="Calibri"/>
        </w:rPr>
        <w:br/>
        <w:t>lub równoważne); </w:t>
      </w:r>
    </w:p>
    <w:p w14:paraId="6671DFD1" w14:textId="77777777" w:rsidR="00412598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usługi plików z obsługą nowoczesnych wersji protokołu SMB; </w:t>
      </w:r>
    </w:p>
    <w:p w14:paraId="01282058" w14:textId="77777777" w:rsidR="00412598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serwer DNS, DHCP oraz serwer druku; </w:t>
      </w:r>
    </w:p>
    <w:p w14:paraId="2BA958E1" w14:textId="77777777" w:rsidR="003D47E3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412598">
        <w:rPr>
          <w:rFonts w:cs="Calibri"/>
        </w:rPr>
        <w:t>serwer aplikacji webowych; </w:t>
      </w:r>
    </w:p>
    <w:p w14:paraId="693511C2" w14:textId="13833588" w:rsidR="00412598" w:rsidRPr="003D47E3" w:rsidRDefault="00412598">
      <w:pPr>
        <w:pStyle w:val="Akapitzlist"/>
        <w:numPr>
          <w:ilvl w:val="0"/>
          <w:numId w:val="64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konteneryzacji aplikacji, w tym technologii kontenerowych umożliwiających izolację środowisk aplikacyjnych na poziomie systemu operacyjnego; </w:t>
      </w:r>
    </w:p>
    <w:p w14:paraId="31728D19" w14:textId="5068B389" w:rsidR="00412598" w:rsidRP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Możliwość instalacji systemu w trybie: </w:t>
      </w:r>
    </w:p>
    <w:p w14:paraId="4F9D1926" w14:textId="77777777" w:rsidR="009033EF" w:rsidRDefault="00412598">
      <w:pPr>
        <w:pStyle w:val="Akapitzlist"/>
        <w:numPr>
          <w:ilvl w:val="0"/>
          <w:numId w:val="65"/>
        </w:numPr>
        <w:spacing w:after="0"/>
        <w:textAlignment w:val="baseline"/>
        <w:rPr>
          <w:rFonts w:cs="Calibri"/>
        </w:rPr>
      </w:pPr>
      <w:r w:rsidRPr="009033EF">
        <w:rPr>
          <w:rFonts w:cs="Calibri"/>
        </w:rPr>
        <w:t>z pełnym interfejsem graficznym; </w:t>
      </w:r>
    </w:p>
    <w:p w14:paraId="7D5B6D37" w14:textId="41575D25" w:rsidR="00412598" w:rsidRPr="009033EF" w:rsidRDefault="00412598">
      <w:pPr>
        <w:pStyle w:val="Akapitzlist"/>
        <w:numPr>
          <w:ilvl w:val="0"/>
          <w:numId w:val="65"/>
        </w:numPr>
        <w:spacing w:after="0"/>
        <w:textAlignment w:val="baseline"/>
        <w:rPr>
          <w:rFonts w:cs="Calibri"/>
        </w:rPr>
      </w:pPr>
      <w:r w:rsidRPr="009033EF">
        <w:rPr>
          <w:rFonts w:cs="Calibri"/>
        </w:rPr>
        <w:t>o ograniczonym interfejsie (tryb serwerowy / </w:t>
      </w:r>
      <w:proofErr w:type="spellStart"/>
      <w:r w:rsidRPr="009033EF">
        <w:rPr>
          <w:rFonts w:cs="Calibri"/>
        </w:rPr>
        <w:t>core</w:t>
      </w:r>
      <w:proofErr w:type="spellEnd"/>
      <w:r w:rsidRPr="009033EF">
        <w:rPr>
          <w:rFonts w:cs="Calibri"/>
        </w:rPr>
        <w:t> / </w:t>
      </w:r>
      <w:proofErr w:type="spellStart"/>
      <w:r w:rsidRPr="009033EF">
        <w:rPr>
          <w:rFonts w:cs="Calibri"/>
        </w:rPr>
        <w:t>minimal</w:t>
      </w:r>
      <w:proofErr w:type="spellEnd"/>
      <w:r w:rsidRPr="009033EF">
        <w:rPr>
          <w:rFonts w:cs="Calibri"/>
        </w:rPr>
        <w:t> </w:t>
      </w:r>
      <w:proofErr w:type="spellStart"/>
      <w:r w:rsidRPr="009033EF">
        <w:rPr>
          <w:rFonts w:cs="Calibri"/>
        </w:rPr>
        <w:t>shell</w:t>
      </w:r>
      <w:proofErr w:type="spellEnd"/>
      <w:r w:rsidRPr="009033EF">
        <w:rPr>
          <w:rFonts w:cs="Calibri"/>
        </w:rPr>
        <w:t>); </w:t>
      </w:r>
    </w:p>
    <w:p w14:paraId="0D3AD6DA" w14:textId="77777777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Bezpieczeństwo i zarządzanie tożsamością</w:t>
      </w:r>
      <w:r w:rsidR="003D47E3" w:rsidRPr="003D47E3">
        <w:rPr>
          <w:rFonts w:cs="Calibri"/>
        </w:rPr>
        <w:t>:</w:t>
      </w:r>
    </w:p>
    <w:p w14:paraId="57FBFAEC" w14:textId="3AA95551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Wbudowane mechanizmy bezpieczeństwa systemu operacyjnego, obejmujące: </w:t>
      </w:r>
    </w:p>
    <w:p w14:paraId="37C9C37F" w14:textId="77777777" w:rsidR="003D47E3" w:rsidRDefault="00412598">
      <w:pPr>
        <w:pStyle w:val="Akapitzlist"/>
        <w:numPr>
          <w:ilvl w:val="0"/>
          <w:numId w:val="66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ochronę integralności jądra systemu; </w:t>
      </w:r>
    </w:p>
    <w:p w14:paraId="4337B1D0" w14:textId="77777777" w:rsidR="003D47E3" w:rsidRDefault="00412598">
      <w:pPr>
        <w:pStyle w:val="Akapitzlist"/>
        <w:numPr>
          <w:ilvl w:val="0"/>
          <w:numId w:val="66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zabezpieczenie poświadczeń użytkowników i administratorów; </w:t>
      </w:r>
    </w:p>
    <w:p w14:paraId="736A516C" w14:textId="77777777" w:rsidR="003D47E3" w:rsidRDefault="00412598">
      <w:pPr>
        <w:pStyle w:val="Akapitzlist"/>
        <w:numPr>
          <w:ilvl w:val="0"/>
          <w:numId w:val="66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mechanizmy bezpiecznego rozruchu; </w:t>
      </w:r>
    </w:p>
    <w:p w14:paraId="212E2101" w14:textId="73E61735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Zintegrowane mechanizmy szyfrowania danych: </w:t>
      </w:r>
    </w:p>
    <w:p w14:paraId="7F3B9E2E" w14:textId="77777777" w:rsidR="003D47E3" w:rsidRDefault="00412598">
      <w:pPr>
        <w:pStyle w:val="Akapitzlist"/>
        <w:numPr>
          <w:ilvl w:val="0"/>
          <w:numId w:val="67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 spoczynku (np. szyfrowanie całych wolumenów); </w:t>
      </w:r>
    </w:p>
    <w:p w14:paraId="13BF2F78" w14:textId="3ED7FE17" w:rsidR="00412598" w:rsidRPr="003D47E3" w:rsidRDefault="00412598">
      <w:pPr>
        <w:pStyle w:val="Akapitzlist"/>
        <w:numPr>
          <w:ilvl w:val="0"/>
          <w:numId w:val="67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 transmisji (np. TLS, </w:t>
      </w:r>
      <w:proofErr w:type="spellStart"/>
      <w:r w:rsidRPr="003D47E3">
        <w:rPr>
          <w:rFonts w:cs="Calibri"/>
        </w:rPr>
        <w:t>IPsec</w:t>
      </w:r>
      <w:proofErr w:type="spellEnd"/>
      <w:r w:rsidRPr="003D47E3">
        <w:rPr>
          <w:rFonts w:cs="Calibri"/>
        </w:rPr>
        <w:t>); </w:t>
      </w:r>
    </w:p>
    <w:p w14:paraId="288CBA22" w14:textId="1615C28D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Integracja z usługą katalogową organizacji (np. Active Directory / </w:t>
      </w:r>
      <w:proofErr w:type="spellStart"/>
      <w:r w:rsidRPr="003D47E3">
        <w:rPr>
          <w:rFonts w:cs="Calibri"/>
        </w:rPr>
        <w:t>Entra</w:t>
      </w:r>
      <w:proofErr w:type="spellEnd"/>
      <w:r w:rsidRPr="003D47E3">
        <w:rPr>
          <w:rFonts w:cs="Calibri"/>
        </w:rPr>
        <w:t> ID) w zakresie: </w:t>
      </w:r>
    </w:p>
    <w:p w14:paraId="5A1D2084" w14:textId="77777777" w:rsidR="003D47E3" w:rsidRDefault="00412598">
      <w:pPr>
        <w:pStyle w:val="Akapitzlist"/>
        <w:numPr>
          <w:ilvl w:val="0"/>
          <w:numId w:val="68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uwierzytelniania użytkowników i administratorów; </w:t>
      </w:r>
    </w:p>
    <w:p w14:paraId="4DD51536" w14:textId="77777777" w:rsidR="003D47E3" w:rsidRDefault="00412598">
      <w:pPr>
        <w:pStyle w:val="Akapitzlist"/>
        <w:numPr>
          <w:ilvl w:val="0"/>
          <w:numId w:val="68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centralnego zarządzania tożsamościami; </w:t>
      </w:r>
    </w:p>
    <w:p w14:paraId="4638DCE4" w14:textId="0AF400F3" w:rsidR="00412598" w:rsidRPr="003D47E3" w:rsidRDefault="00412598">
      <w:pPr>
        <w:pStyle w:val="Akapitzlist"/>
        <w:numPr>
          <w:ilvl w:val="0"/>
          <w:numId w:val="68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kontroli dostępu opartej o role (RBAC); </w:t>
      </w:r>
    </w:p>
    <w:p w14:paraId="0E7EFE88" w14:textId="77ADFA3F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nowoczesnych modeli administracyjnych, w tym: </w:t>
      </w:r>
    </w:p>
    <w:p w14:paraId="38F769DE" w14:textId="77777777" w:rsidR="00412598" w:rsidRPr="00963D10" w:rsidRDefault="00412598">
      <w:pPr>
        <w:numPr>
          <w:ilvl w:val="0"/>
          <w:numId w:val="6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administracji o ograniczonym zakresie uprawnień; </w:t>
      </w:r>
    </w:p>
    <w:p w14:paraId="06A547E9" w14:textId="77777777" w:rsidR="00412598" w:rsidRPr="00963D10" w:rsidRDefault="00412598">
      <w:pPr>
        <w:numPr>
          <w:ilvl w:val="0"/>
          <w:numId w:val="7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administracji o ograniczonym czasie trwania; </w:t>
      </w:r>
    </w:p>
    <w:p w14:paraId="0DC47C75" w14:textId="5174436F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Możliwość izolowania środowisk wirtualnych w sposób ograniczający dostęp administratorów hosta fizycznego do danych maszyn wirtualnych; </w:t>
      </w:r>
    </w:p>
    <w:p w14:paraId="5F112343" w14:textId="650A55E5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 xml:space="preserve">Wysoka dostępność, skalowalność i pamięć </w:t>
      </w:r>
      <w:proofErr w:type="gramStart"/>
      <w:r w:rsidRPr="003D47E3">
        <w:rPr>
          <w:rFonts w:cs="Calibri"/>
        </w:rPr>
        <w:t>masowa </w:t>
      </w:r>
      <w:r w:rsidR="003D47E3">
        <w:rPr>
          <w:rFonts w:cs="Calibri"/>
        </w:rPr>
        <w:t>:</w:t>
      </w:r>
      <w:proofErr w:type="gramEnd"/>
    </w:p>
    <w:p w14:paraId="3C0FC2BE" w14:textId="77777777" w:rsid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Obsługa mechanizmów wysokiej dostępności, w tym </w:t>
      </w:r>
      <w:proofErr w:type="spellStart"/>
      <w:r w:rsidRPr="003D47E3">
        <w:rPr>
          <w:rFonts w:cs="Calibri"/>
        </w:rPr>
        <w:t>klastrowania</w:t>
      </w:r>
      <w:proofErr w:type="spellEnd"/>
      <w:r w:rsidRPr="003D47E3">
        <w:rPr>
          <w:rFonts w:cs="Calibri"/>
        </w:rPr>
        <w:t> serwerów (</w:t>
      </w:r>
      <w:proofErr w:type="spellStart"/>
      <w:r w:rsidRPr="003D47E3">
        <w:rPr>
          <w:rFonts w:cs="Calibri"/>
        </w:rPr>
        <w:t>Failover</w:t>
      </w:r>
      <w:proofErr w:type="spellEnd"/>
      <w:r w:rsidRPr="003D47E3">
        <w:rPr>
          <w:rFonts w:cs="Calibri"/>
        </w:rPr>
        <w:t> Clustering) dla krytycznych usług infrastrukturalnych;  </w:t>
      </w:r>
    </w:p>
    <w:p w14:paraId="78995584" w14:textId="24967B95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Wbudowane funkcje zarządzania pamięcią masową, obejmujące: </w:t>
      </w:r>
    </w:p>
    <w:p w14:paraId="2D72A735" w14:textId="77777777" w:rsidR="00412598" w:rsidRPr="00963D10" w:rsidRDefault="00412598">
      <w:pPr>
        <w:numPr>
          <w:ilvl w:val="0"/>
          <w:numId w:val="7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wirtualne pule pamięci masowej; </w:t>
      </w:r>
    </w:p>
    <w:p w14:paraId="228578A5" w14:textId="77777777" w:rsidR="00412598" w:rsidRPr="00963D10" w:rsidRDefault="00412598">
      <w:pPr>
        <w:numPr>
          <w:ilvl w:val="0"/>
          <w:numId w:val="7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replikację wolumenów; </w:t>
      </w:r>
    </w:p>
    <w:p w14:paraId="6D0D0A45" w14:textId="77777777" w:rsidR="003D47E3" w:rsidRDefault="00412598">
      <w:pPr>
        <w:numPr>
          <w:ilvl w:val="0"/>
          <w:numId w:val="7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optymalizację wykorzystania przestrzeni dyskowej (np. </w:t>
      </w:r>
      <w:proofErr w:type="spellStart"/>
      <w:r w:rsidRPr="00963D10">
        <w:rPr>
          <w:rFonts w:cs="Calibri"/>
        </w:rPr>
        <w:t>deduplikację</w:t>
      </w:r>
      <w:proofErr w:type="spellEnd"/>
      <w:r w:rsidRPr="00963D10">
        <w:rPr>
          <w:rFonts w:cs="Calibri"/>
        </w:rPr>
        <w:t> danych); </w:t>
      </w:r>
    </w:p>
    <w:p w14:paraId="32100E00" w14:textId="1FF70281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Zaawansowane funkcje sieciowe, w tym: </w:t>
      </w:r>
    </w:p>
    <w:p w14:paraId="2CF5F10A" w14:textId="77777777" w:rsidR="00412598" w:rsidRPr="00963D10" w:rsidRDefault="00412598">
      <w:pPr>
        <w:numPr>
          <w:ilvl w:val="0"/>
          <w:numId w:val="7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obsługa sieci definiowanych programowo (SDN); </w:t>
      </w:r>
    </w:p>
    <w:p w14:paraId="722CDAB5" w14:textId="77777777" w:rsidR="00412598" w:rsidRPr="00963D10" w:rsidRDefault="00412598">
      <w:pPr>
        <w:numPr>
          <w:ilvl w:val="0"/>
          <w:numId w:val="7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mechanizmy równoważenia obciążenia; </w:t>
      </w:r>
    </w:p>
    <w:p w14:paraId="3DCF35EF" w14:textId="77777777" w:rsidR="00412598" w:rsidRPr="00963D10" w:rsidRDefault="00412598">
      <w:pPr>
        <w:numPr>
          <w:ilvl w:val="0"/>
          <w:numId w:val="7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wirtualne przełączniki i segmentację sieci; </w:t>
      </w:r>
    </w:p>
    <w:p w14:paraId="1CCE0AB1" w14:textId="77777777" w:rsidR="003D47E3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</w:t>
      </w:r>
      <w:r w:rsidR="003D47E3">
        <w:rPr>
          <w:rFonts w:cs="Calibri"/>
        </w:rPr>
        <w:t>:</w:t>
      </w:r>
    </w:p>
    <w:p w14:paraId="410CF400" w14:textId="11AC5F3B" w:rsidR="00412598" w:rsidRPr="003D47E3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D47E3">
        <w:rPr>
          <w:rFonts w:cs="Calibri"/>
        </w:rPr>
        <w:t>Zapewnienie prawa do pobierania: </w:t>
      </w:r>
    </w:p>
    <w:p w14:paraId="28F97B71" w14:textId="77777777" w:rsidR="00412598" w:rsidRPr="00963D10" w:rsidRDefault="00412598">
      <w:pPr>
        <w:numPr>
          <w:ilvl w:val="0"/>
          <w:numId w:val="7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aktualizacji funkcjonalnych; </w:t>
      </w:r>
    </w:p>
    <w:p w14:paraId="060176EB" w14:textId="77777777" w:rsidR="00412598" w:rsidRPr="00963D10" w:rsidRDefault="00412598">
      <w:pPr>
        <w:numPr>
          <w:ilvl w:val="0"/>
          <w:numId w:val="7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bezpieczeństwa; </w:t>
      </w:r>
    </w:p>
    <w:p w14:paraId="406A05A0" w14:textId="77777777" w:rsidR="00DC7990" w:rsidRDefault="00412598">
      <w:pPr>
        <w:numPr>
          <w:ilvl w:val="0"/>
          <w:numId w:val="7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7007A24F" w14:textId="1B73F9AE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Prawo do aktualizacji systemu do nowszych wersji wydanych w okresie obowiązywania umowy, bez dodatkowych kosztów licencyjnych; </w:t>
      </w:r>
    </w:p>
    <w:p w14:paraId="6FEAA06A" w14:textId="6FF25A98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Mobilność licencji: </w:t>
      </w:r>
    </w:p>
    <w:p w14:paraId="171907A9" w14:textId="77777777" w:rsidR="00412598" w:rsidRPr="00963D10" w:rsidRDefault="00412598">
      <w:pPr>
        <w:numPr>
          <w:ilvl w:val="0"/>
          <w:numId w:val="8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prawo do przenoszenia licencji pomiędzy serwerami fizycznymi w ramach infrastruktury Zamawiającego;  </w:t>
      </w:r>
    </w:p>
    <w:p w14:paraId="36478954" w14:textId="77777777" w:rsidR="00412598" w:rsidRPr="00963D10" w:rsidRDefault="00412598">
      <w:pPr>
        <w:numPr>
          <w:ilvl w:val="0"/>
          <w:numId w:val="8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wykorzystania licencji w środowiskach chmurowych i hybrydowych w celu optymalizacji kosztów; </w:t>
      </w:r>
    </w:p>
    <w:p w14:paraId="716C386D" w14:textId="6531311E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 xml:space="preserve">Prawo do instalacji i użytkowania starszych wersji systemu operacyjnego, zgodnie </w:t>
      </w:r>
      <w:r w:rsidRPr="00DC7990">
        <w:rPr>
          <w:rFonts w:cs="Calibri"/>
        </w:rPr>
        <w:br/>
        <w:t>z polityką producenta; </w:t>
      </w:r>
    </w:p>
    <w:p w14:paraId="5FBD906D" w14:textId="3A345B1F" w:rsidR="00412598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Zarządzanie, automatyzacja i monitoring</w:t>
      </w:r>
      <w:r w:rsidR="00DC7990">
        <w:rPr>
          <w:rFonts w:cs="Calibri"/>
        </w:rPr>
        <w:t>:</w:t>
      </w:r>
    </w:p>
    <w:p w14:paraId="065A95EB" w14:textId="77777777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Dostęp do narzędzi administracyjnych obejmujących: </w:t>
      </w:r>
    </w:p>
    <w:p w14:paraId="5C36168F" w14:textId="77777777" w:rsidR="00412598" w:rsidRPr="00963D10" w:rsidRDefault="00412598">
      <w:pPr>
        <w:numPr>
          <w:ilvl w:val="0"/>
          <w:numId w:val="8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interfejs graficzny (GUI); </w:t>
      </w:r>
    </w:p>
    <w:p w14:paraId="220C6303" w14:textId="5A4A7795" w:rsidR="00412598" w:rsidRPr="00963D10" w:rsidRDefault="00412598">
      <w:pPr>
        <w:numPr>
          <w:ilvl w:val="0"/>
          <w:numId w:val="8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 xml:space="preserve">zaawansowane środowisko wiersza poleceń i skryptowe (np. PowerShell </w:t>
      </w:r>
      <w:r>
        <w:rPr>
          <w:rFonts w:cs="Calibri"/>
        </w:rPr>
        <w:br/>
      </w:r>
      <w:r w:rsidRPr="00963D10">
        <w:rPr>
          <w:rFonts w:cs="Calibri"/>
        </w:rPr>
        <w:t>lub równoważne)</w:t>
      </w:r>
      <w:r w:rsidR="0001138D">
        <w:rPr>
          <w:rFonts w:cs="Calibri"/>
        </w:rPr>
        <w:t>.</w:t>
      </w:r>
    </w:p>
    <w:p w14:paraId="503F359E" w14:textId="29F862DE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Możliwość scentralizowanego zarządzania wieloma serwerami z jednej konsoli,</w:t>
      </w:r>
      <w:r w:rsidRPr="00DC7990">
        <w:rPr>
          <w:rFonts w:cs="Calibri"/>
        </w:rPr>
        <w:br/>
        <w:t xml:space="preserve"> w tym: </w:t>
      </w:r>
    </w:p>
    <w:p w14:paraId="23F8CBD6" w14:textId="77777777" w:rsidR="00412598" w:rsidRPr="00963D10" w:rsidRDefault="00412598">
      <w:pPr>
        <w:numPr>
          <w:ilvl w:val="0"/>
          <w:numId w:val="8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monitorowania wydajności; </w:t>
      </w:r>
    </w:p>
    <w:p w14:paraId="1AB097A1" w14:textId="77777777" w:rsidR="00412598" w:rsidRPr="00963D10" w:rsidRDefault="00412598">
      <w:pPr>
        <w:numPr>
          <w:ilvl w:val="0"/>
          <w:numId w:val="8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kontroli stanu systemów; </w:t>
      </w:r>
    </w:p>
    <w:p w14:paraId="03B5A886" w14:textId="2E76AAF9" w:rsidR="00412598" w:rsidRPr="00963D10" w:rsidRDefault="00412598">
      <w:pPr>
        <w:numPr>
          <w:ilvl w:val="0"/>
          <w:numId w:val="8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zarządzania konfiguracją</w:t>
      </w:r>
      <w:r w:rsidR="0001138D">
        <w:rPr>
          <w:rFonts w:cs="Calibri"/>
        </w:rPr>
        <w:t>.</w:t>
      </w:r>
    </w:p>
    <w:p w14:paraId="6B0ED686" w14:textId="6B8183E0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Obsługa bezpiecznych połączeń zdalnych na potrzeby administracyjne; </w:t>
      </w:r>
    </w:p>
    <w:p w14:paraId="00CB2115" w14:textId="77777777" w:rsidR="00DC7990" w:rsidRDefault="00412598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zgodność i suwerenność danych: </w:t>
      </w:r>
    </w:p>
    <w:p w14:paraId="075CAD11" w14:textId="119AF58F" w:rsidR="00412598" w:rsidRP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Rozbudowane mechanizmy logowania i audytu, obejmujące: </w:t>
      </w:r>
    </w:p>
    <w:p w14:paraId="09680D7E" w14:textId="77777777" w:rsidR="00412598" w:rsidRPr="00963D10" w:rsidRDefault="00412598">
      <w:pPr>
        <w:numPr>
          <w:ilvl w:val="0"/>
          <w:numId w:val="8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zdarzenia systemowe; </w:t>
      </w:r>
    </w:p>
    <w:p w14:paraId="77DA439B" w14:textId="77777777" w:rsidR="00412598" w:rsidRPr="00963D10" w:rsidRDefault="00412598">
      <w:pPr>
        <w:numPr>
          <w:ilvl w:val="0"/>
          <w:numId w:val="8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zdarzenia bezpieczeństwa; </w:t>
      </w:r>
    </w:p>
    <w:p w14:paraId="0B60914A" w14:textId="2C0EA6D1" w:rsidR="00412598" w:rsidRPr="00963D10" w:rsidRDefault="00412598">
      <w:pPr>
        <w:numPr>
          <w:ilvl w:val="0"/>
          <w:numId w:val="8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działania administratorów</w:t>
      </w:r>
      <w:r w:rsidR="0001138D">
        <w:rPr>
          <w:rFonts w:cs="Calibri"/>
        </w:rPr>
        <w:t>.</w:t>
      </w:r>
    </w:p>
    <w:p w14:paraId="100E982F" w14:textId="77777777" w:rsid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>Możliwość natywnej integracji z zewnętrznymi systemami klasy SIEM w celu centralnej analizy zdarzeń bezpieczeństwa; </w:t>
      </w:r>
    </w:p>
    <w:p w14:paraId="46F941B0" w14:textId="77777777" w:rsidR="00DC7990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 xml:space="preserve">Przetwarzanie danych diagnostycznych oraz przechowywanie telemetrii związanej </w:t>
      </w:r>
      <w:r w:rsidRPr="00DC7990">
        <w:rPr>
          <w:rFonts w:cs="Calibri"/>
        </w:rPr>
        <w:br/>
        <w:t>ze wsparciem technicznym na terytorium Europejskiego Obszaru Gospodarczego (EOG) lub w lokalizacjach zapewniających równoważny poziom ochrony danych zgodnie</w:t>
      </w:r>
      <w:r w:rsidRPr="00DC7990">
        <w:rPr>
          <w:rFonts w:cs="Calibri"/>
        </w:rPr>
        <w:br/>
        <w:t xml:space="preserve"> z przepisami UE. </w:t>
      </w:r>
    </w:p>
    <w:p w14:paraId="09D27A8E" w14:textId="62829775" w:rsidR="00412598" w:rsidRDefault="00412598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DC7990">
        <w:rPr>
          <w:rFonts w:cs="Calibri"/>
        </w:rPr>
        <w:t xml:space="preserve">Zgodność z uznanymi międzynarodowymi standardami bezpieczeństwa informacji, </w:t>
      </w:r>
      <w:r w:rsidRPr="00DC7990">
        <w:rPr>
          <w:rFonts w:cs="Calibri"/>
        </w:rPr>
        <w:br/>
        <w:t>w tym ISO/IEC 27001. </w:t>
      </w:r>
    </w:p>
    <w:p w14:paraId="13DEEF24" w14:textId="77777777" w:rsidR="0001138D" w:rsidRPr="00DC7990" w:rsidRDefault="0001138D" w:rsidP="0001138D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4699E9CE" w14:textId="77777777" w:rsidR="0001138D" w:rsidRDefault="0001138D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t>Opis wymagań minimalnych w przypadku zaoferowania oprogramowania równoważnego do Win Server DC </w:t>
      </w:r>
      <w:proofErr w:type="spellStart"/>
      <w:r w:rsidRPr="0001138D">
        <w:rPr>
          <w:rFonts w:cs="Calibri"/>
        </w:rPr>
        <w:t>Core</w:t>
      </w:r>
      <w:proofErr w:type="spellEnd"/>
      <w:r w:rsidRPr="0001138D">
        <w:rPr>
          <w:rFonts w:cs="Calibri"/>
        </w:rPr>
        <w:t>   </w:t>
      </w:r>
    </w:p>
    <w:p w14:paraId="623C8560" w14:textId="77777777" w:rsidR="0001138D" w:rsidRPr="0001138D" w:rsidRDefault="0001138D" w:rsidP="0001138D">
      <w:pPr>
        <w:pStyle w:val="Akapitzlist"/>
        <w:spacing w:after="0"/>
        <w:ind w:left="332"/>
        <w:textAlignment w:val="baseline"/>
        <w:rPr>
          <w:rFonts w:cs="Calibri"/>
        </w:rPr>
      </w:pPr>
    </w:p>
    <w:p w14:paraId="19AB52F6" w14:textId="77777777" w:rsidR="0001138D" w:rsidRDefault="0001138D" w:rsidP="0001138D">
      <w:p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system operacyjny klasy serwerowej, przeznaczony do pracy  </w:t>
      </w:r>
      <w:r w:rsidRPr="00963D10">
        <w:rPr>
          <w:rFonts w:cs="Calibri"/>
        </w:rPr>
        <w:br/>
        <w:t>w środowiskach o bardzo wysokim stopniu wirtualizacji, centrach danych oraz infrastrukturze chmury prywatnej i hybrydowej, 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spełniający co najmniej następujące wymagania minimalne: </w:t>
      </w:r>
    </w:p>
    <w:p w14:paraId="74B570A8" w14:textId="77777777" w:rsidR="0001138D" w:rsidRPr="00963D10" w:rsidRDefault="0001138D" w:rsidP="0001138D">
      <w:pPr>
        <w:spacing w:after="0"/>
        <w:textAlignment w:val="baseline"/>
        <w:rPr>
          <w:rFonts w:cs="Calibri"/>
        </w:rPr>
      </w:pPr>
    </w:p>
    <w:p w14:paraId="468B6F82" w14:textId="77777777" w:rsidR="0001138D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lastRenderedPageBreak/>
        <w:t>Model licencjonowania i nielimitowana wirtualizacja</w:t>
      </w:r>
      <w:r>
        <w:rPr>
          <w:rFonts w:cs="Calibri"/>
        </w:rPr>
        <w:t xml:space="preserve">: </w:t>
      </w:r>
    </w:p>
    <w:p w14:paraId="7A614BF7" w14:textId="77777777" w:rsidR="0001138D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t>Licencjonowanie oparte na liczbie rdzeni procesora (</w:t>
      </w:r>
      <w:proofErr w:type="spellStart"/>
      <w:r w:rsidRPr="0001138D">
        <w:rPr>
          <w:rFonts w:cs="Calibri"/>
        </w:rPr>
        <w:t>Core</w:t>
      </w:r>
      <w:proofErr w:type="spellEnd"/>
      <w:r w:rsidRPr="0001138D">
        <w:rPr>
          <w:rFonts w:cs="Calibri"/>
        </w:rPr>
        <w:t>), umożliwiające przypisanie licencji do fizycznej mocy obliczeniowej serwera; </w:t>
      </w:r>
    </w:p>
    <w:p w14:paraId="31AB6AFC" w14:textId="4EA711C3" w:rsidR="0001138D" w:rsidRPr="0001138D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1138D">
        <w:rPr>
          <w:rFonts w:cs="Calibri"/>
        </w:rPr>
        <w:t>Nielimitowane prawa do wirtualizacji, licencja musi zapewniać prawo do uruchomienia nieograniczonej liczby: </w:t>
      </w:r>
    </w:p>
    <w:p w14:paraId="1834162C" w14:textId="77777777" w:rsidR="0001138D" w:rsidRPr="00963D10" w:rsidRDefault="0001138D">
      <w:pPr>
        <w:numPr>
          <w:ilvl w:val="0"/>
          <w:numId w:val="9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maszyn wirtualnych; </w:t>
      </w:r>
    </w:p>
    <w:p w14:paraId="21435A8C" w14:textId="6DEAC089" w:rsidR="0001138D" w:rsidRPr="00963D10" w:rsidRDefault="0001138D">
      <w:pPr>
        <w:numPr>
          <w:ilvl w:val="0"/>
          <w:numId w:val="9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kontenerów z izolacją sprzętową na jednym w pełni </w:t>
      </w:r>
      <w:proofErr w:type="spellStart"/>
      <w:r w:rsidRPr="00963D10">
        <w:rPr>
          <w:rFonts w:cs="Calibri"/>
        </w:rPr>
        <w:t>zalicencjonowanym</w:t>
      </w:r>
      <w:proofErr w:type="spellEnd"/>
      <w:r w:rsidRPr="00963D10">
        <w:rPr>
          <w:rFonts w:cs="Calibri"/>
        </w:rPr>
        <w:t> serwerze fizycznym. </w:t>
      </w:r>
    </w:p>
    <w:p w14:paraId="2FF5680E" w14:textId="07AC7169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Możliwość pracy systemu: </w:t>
      </w:r>
    </w:p>
    <w:p w14:paraId="74A5A797" w14:textId="77777777" w:rsidR="0001138D" w:rsidRPr="00963D10" w:rsidRDefault="0001138D">
      <w:pPr>
        <w:numPr>
          <w:ilvl w:val="0"/>
          <w:numId w:val="9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bezpośrednio na sprzęcie fizycznym (</w:t>
      </w:r>
      <w:proofErr w:type="spellStart"/>
      <w:r w:rsidRPr="00963D10">
        <w:rPr>
          <w:rFonts w:cs="Calibri"/>
        </w:rPr>
        <w:t>bare</w:t>
      </w:r>
      <w:proofErr w:type="spellEnd"/>
      <w:r w:rsidRPr="00963D10">
        <w:rPr>
          <w:rFonts w:cs="Calibri"/>
        </w:rPr>
        <w:t> metal); </w:t>
      </w:r>
    </w:p>
    <w:p w14:paraId="121B4924" w14:textId="77777777" w:rsidR="0001138D" w:rsidRPr="00963D10" w:rsidRDefault="0001138D">
      <w:pPr>
        <w:numPr>
          <w:ilvl w:val="0"/>
          <w:numId w:val="9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jako system gościa; </w:t>
      </w:r>
    </w:p>
    <w:p w14:paraId="3BD1922A" w14:textId="77777777" w:rsidR="0001138D" w:rsidRPr="00963D10" w:rsidRDefault="0001138D">
      <w:pPr>
        <w:numPr>
          <w:ilvl w:val="0"/>
          <w:numId w:val="9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 środowiskach chmurowych i hybrydowych; </w:t>
      </w:r>
    </w:p>
    <w:p w14:paraId="71E135EA" w14:textId="0F158F3A" w:rsidR="0001138D" w:rsidRPr="00963D10" w:rsidRDefault="0001138D">
      <w:pPr>
        <w:numPr>
          <w:ilvl w:val="0"/>
          <w:numId w:val="9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 </w:t>
      </w:r>
      <w:proofErr w:type="spellStart"/>
      <w:r w:rsidRPr="00963D10">
        <w:rPr>
          <w:rFonts w:cs="Calibri"/>
        </w:rPr>
        <w:t>architekturach</w:t>
      </w:r>
      <w:proofErr w:type="spellEnd"/>
      <w:r w:rsidRPr="00963D10">
        <w:rPr>
          <w:rFonts w:cs="Calibri"/>
        </w:rPr>
        <w:t> 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 Datacenter (SDDC)</w:t>
      </w:r>
      <w:r w:rsidR="005E7F4B">
        <w:rPr>
          <w:rFonts w:cs="Calibri"/>
        </w:rPr>
        <w:t>.</w:t>
      </w:r>
    </w:p>
    <w:p w14:paraId="2AA5734D" w14:textId="77777777" w:rsidR="005E7F4B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Zaawansowana funkcjonalność centrum danych (Software-</w:t>
      </w:r>
      <w:proofErr w:type="spellStart"/>
      <w:r w:rsidRPr="00963D10">
        <w:rPr>
          <w:rFonts w:cs="Calibri"/>
        </w:rPr>
        <w:t>Defined</w:t>
      </w:r>
      <w:proofErr w:type="spellEnd"/>
      <w:r w:rsidRPr="00963D10">
        <w:rPr>
          <w:rFonts w:cs="Calibri"/>
        </w:rPr>
        <w:t>)</w:t>
      </w:r>
      <w:r w:rsidR="005E7F4B">
        <w:rPr>
          <w:rFonts w:cs="Calibri"/>
        </w:rPr>
        <w:t>:</w:t>
      </w:r>
    </w:p>
    <w:p w14:paraId="261D116A" w14:textId="2EC3DA96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Software-</w:t>
      </w:r>
      <w:proofErr w:type="spellStart"/>
      <w:r w:rsidRPr="005E7F4B">
        <w:rPr>
          <w:rFonts w:cs="Calibri"/>
        </w:rPr>
        <w:t>Defined</w:t>
      </w:r>
      <w:proofErr w:type="spellEnd"/>
      <w:r w:rsidRPr="005E7F4B">
        <w:rPr>
          <w:rFonts w:cs="Calibri"/>
        </w:rPr>
        <w:t> Storage (SDS) Wbudowane mechanizmy tworzenia skalowalnych </w:t>
      </w:r>
      <w:r w:rsidRPr="005E7F4B">
        <w:rPr>
          <w:rFonts w:cs="Calibri"/>
        </w:rPr>
        <w:br/>
        <w:t>i wysokodostępnych magazynów danych opartych o lokalne dyski serwerowe, obejmujące: </w:t>
      </w:r>
    </w:p>
    <w:p w14:paraId="4431C994" w14:textId="77777777" w:rsidR="0001138D" w:rsidRPr="00963D10" w:rsidRDefault="0001138D">
      <w:pPr>
        <w:numPr>
          <w:ilvl w:val="0"/>
          <w:numId w:val="9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agregację zasobów dyskowych; </w:t>
      </w:r>
    </w:p>
    <w:p w14:paraId="450F03D7" w14:textId="77777777" w:rsidR="0001138D" w:rsidRPr="00963D10" w:rsidRDefault="0001138D">
      <w:pPr>
        <w:numPr>
          <w:ilvl w:val="0"/>
          <w:numId w:val="9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odporność na awarie; </w:t>
      </w:r>
    </w:p>
    <w:p w14:paraId="6C13171C" w14:textId="77777777" w:rsidR="0001138D" w:rsidRPr="00963D10" w:rsidRDefault="0001138D">
      <w:pPr>
        <w:numPr>
          <w:ilvl w:val="0"/>
          <w:numId w:val="9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automatyczne równoważenie danych; </w:t>
      </w:r>
    </w:p>
    <w:p w14:paraId="19CF2FF4" w14:textId="3C6F6581" w:rsid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Replikacja pamięci masowej Obsługa synchronicznej i asynchronicznej replikacji wolumenów pomiędzy serwerami lub klastrami w celu realizacji scenariuszy wysokiej dostępności i </w:t>
      </w:r>
      <w:proofErr w:type="spellStart"/>
      <w:r w:rsidRPr="005E7F4B">
        <w:rPr>
          <w:rFonts w:cs="Calibri"/>
        </w:rPr>
        <w:t>Disaster</w:t>
      </w:r>
      <w:proofErr w:type="spellEnd"/>
      <w:r w:rsidRPr="005E7F4B">
        <w:rPr>
          <w:rFonts w:cs="Calibri"/>
        </w:rPr>
        <w:t> </w:t>
      </w:r>
      <w:proofErr w:type="spellStart"/>
      <w:r w:rsidRPr="005E7F4B">
        <w:rPr>
          <w:rFonts w:cs="Calibri"/>
        </w:rPr>
        <w:t>Recovery</w:t>
      </w:r>
      <w:proofErr w:type="spellEnd"/>
      <w:r w:rsidRPr="005E7F4B">
        <w:rPr>
          <w:rFonts w:cs="Calibri"/>
        </w:rPr>
        <w:t>, bez ograniczeń wielkości replikowanych wolumenów; </w:t>
      </w:r>
    </w:p>
    <w:p w14:paraId="1731EAE8" w14:textId="2F3EDDC9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Software-</w:t>
      </w:r>
      <w:proofErr w:type="spellStart"/>
      <w:r w:rsidRPr="005E7F4B">
        <w:rPr>
          <w:rFonts w:cs="Calibri"/>
        </w:rPr>
        <w:t>Defined</w:t>
      </w:r>
      <w:proofErr w:type="spellEnd"/>
      <w:r w:rsidRPr="005E7F4B">
        <w:rPr>
          <w:rFonts w:cs="Calibri"/>
        </w:rPr>
        <w:t> Networking (SDN) zaawansowane funkcje sieciowe obejmujące: </w:t>
      </w:r>
    </w:p>
    <w:p w14:paraId="710D8811" w14:textId="77777777" w:rsidR="0001138D" w:rsidRPr="00963D10" w:rsidRDefault="0001138D">
      <w:pPr>
        <w:numPr>
          <w:ilvl w:val="0"/>
          <w:numId w:val="9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wirtualne przełączniki; </w:t>
      </w:r>
    </w:p>
    <w:p w14:paraId="2F29E073" w14:textId="77777777" w:rsidR="0001138D" w:rsidRPr="00963D10" w:rsidRDefault="0001138D">
      <w:pPr>
        <w:numPr>
          <w:ilvl w:val="0"/>
          <w:numId w:val="10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segmentację i izolację sieci; </w:t>
      </w:r>
    </w:p>
    <w:p w14:paraId="74946162" w14:textId="77777777" w:rsidR="0001138D" w:rsidRPr="00963D10" w:rsidRDefault="0001138D">
      <w:pPr>
        <w:numPr>
          <w:ilvl w:val="0"/>
          <w:numId w:val="10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wirtualne zapory sieciowe; </w:t>
      </w:r>
    </w:p>
    <w:p w14:paraId="7B68E2FC" w14:textId="77777777" w:rsidR="0001138D" w:rsidRPr="00963D10" w:rsidRDefault="0001138D" w:rsidP="005E7F4B">
      <w:pPr>
        <w:spacing w:after="0"/>
        <w:ind w:left="1995"/>
        <w:textAlignment w:val="baseline"/>
        <w:rPr>
          <w:rFonts w:cs="Calibri"/>
        </w:rPr>
      </w:pPr>
      <w:r w:rsidRPr="00963D10">
        <w:rPr>
          <w:rFonts w:cs="Calibri"/>
        </w:rPr>
        <w:t>programowe równoważenie obciążenia (</w:t>
      </w:r>
      <w:proofErr w:type="spellStart"/>
      <w:r w:rsidRPr="00963D10">
        <w:rPr>
          <w:rFonts w:cs="Calibri"/>
        </w:rPr>
        <w:t>Load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Balancing</w:t>
      </w:r>
      <w:proofErr w:type="spellEnd"/>
      <w:r w:rsidRPr="00963D10">
        <w:rPr>
          <w:rFonts w:cs="Calibri"/>
        </w:rPr>
        <w:t>), o centralne zarządzanie ruchem sieciowym; </w:t>
      </w:r>
    </w:p>
    <w:p w14:paraId="1C083DC6" w14:textId="77777777" w:rsidR="005E7F4B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Wirtualizacja i konteneryzacja</w:t>
      </w:r>
      <w:r w:rsidR="005E7F4B">
        <w:rPr>
          <w:rFonts w:cs="Calibri"/>
        </w:rPr>
        <w:t>:</w:t>
      </w:r>
    </w:p>
    <w:p w14:paraId="77B46103" w14:textId="3760EA46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Wbudowany </w:t>
      </w:r>
      <w:proofErr w:type="spellStart"/>
      <w:r w:rsidRPr="005E7F4B">
        <w:rPr>
          <w:rFonts w:cs="Calibri"/>
        </w:rPr>
        <w:t>hypervisor</w:t>
      </w:r>
      <w:proofErr w:type="spellEnd"/>
      <w:r w:rsidRPr="005E7F4B">
        <w:rPr>
          <w:rFonts w:cs="Calibri"/>
        </w:rPr>
        <w:t> umożliwiający: </w:t>
      </w:r>
    </w:p>
    <w:p w14:paraId="5DFAA0EF" w14:textId="77777777" w:rsidR="0001138D" w:rsidRPr="00963D10" w:rsidRDefault="0001138D">
      <w:pPr>
        <w:numPr>
          <w:ilvl w:val="0"/>
          <w:numId w:val="10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dynamiczne przydzielanie zasobów CPU, RAM, sieci i </w:t>
      </w:r>
      <w:proofErr w:type="spellStart"/>
      <w:r w:rsidRPr="00963D10">
        <w:rPr>
          <w:rFonts w:cs="Calibri"/>
        </w:rPr>
        <w:t>storage</w:t>
      </w:r>
      <w:proofErr w:type="spellEnd"/>
      <w:r w:rsidRPr="00963D10">
        <w:rPr>
          <w:rFonts w:cs="Calibri"/>
        </w:rPr>
        <w:t>; </w:t>
      </w:r>
    </w:p>
    <w:p w14:paraId="72FCD081" w14:textId="77777777" w:rsidR="0001138D" w:rsidRPr="00963D10" w:rsidRDefault="0001138D">
      <w:pPr>
        <w:numPr>
          <w:ilvl w:val="0"/>
          <w:numId w:val="10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migrację maszyn wirtualnych bez przestoju; </w:t>
      </w:r>
    </w:p>
    <w:p w14:paraId="67D7E357" w14:textId="77777777" w:rsidR="0001138D" w:rsidRPr="00963D10" w:rsidRDefault="0001138D">
      <w:pPr>
        <w:numPr>
          <w:ilvl w:val="0"/>
          <w:numId w:val="10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wysoką gęstość konsolidacji środowisk; </w:t>
      </w:r>
    </w:p>
    <w:p w14:paraId="603971D2" w14:textId="2D87AFE6" w:rsidR="0001138D" w:rsidRPr="005E7F4B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E7F4B">
        <w:rPr>
          <w:rFonts w:cs="Calibri"/>
        </w:rPr>
        <w:t>Pełne wsparcie dla technologii kontenerowych, w tym: </w:t>
      </w:r>
    </w:p>
    <w:p w14:paraId="16D070BD" w14:textId="77777777" w:rsidR="0001138D" w:rsidRPr="00963D10" w:rsidRDefault="0001138D">
      <w:pPr>
        <w:numPr>
          <w:ilvl w:val="0"/>
          <w:numId w:val="10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kontenerów systemowych; </w:t>
      </w:r>
    </w:p>
    <w:p w14:paraId="5581C844" w14:textId="77777777" w:rsidR="0001138D" w:rsidRPr="00963D10" w:rsidRDefault="0001138D">
      <w:pPr>
        <w:numPr>
          <w:ilvl w:val="0"/>
          <w:numId w:val="10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kontenerów z izolacją sprzętową; </w:t>
      </w:r>
    </w:p>
    <w:p w14:paraId="6EECCF16" w14:textId="77777777" w:rsidR="0001138D" w:rsidRPr="00963D10" w:rsidRDefault="0001138D">
      <w:pPr>
        <w:numPr>
          <w:ilvl w:val="0"/>
          <w:numId w:val="10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integracji z platformami orkiestracji kontenerów; </w:t>
      </w:r>
    </w:p>
    <w:p w14:paraId="10155ACF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</w:t>
      </w:r>
      <w:r w:rsidR="003509D3">
        <w:rPr>
          <w:rFonts w:cs="Calibri"/>
        </w:rPr>
        <w:t>:</w:t>
      </w:r>
    </w:p>
    <w:p w14:paraId="38FDF36E" w14:textId="09D01DD6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Wbudowane mechanizmy ochrony systemu, obejmujące: </w:t>
      </w:r>
    </w:p>
    <w:p w14:paraId="01708D72" w14:textId="77777777" w:rsidR="0001138D" w:rsidRPr="003509D3" w:rsidRDefault="0001138D">
      <w:pPr>
        <w:pStyle w:val="Akapitzlist"/>
        <w:numPr>
          <w:ilvl w:val="0"/>
          <w:numId w:val="107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ochronę integralności jądra systemu; </w:t>
      </w:r>
    </w:p>
    <w:p w14:paraId="55EEF0A8" w14:textId="77777777" w:rsidR="0001138D" w:rsidRPr="00963D10" w:rsidRDefault="0001138D">
      <w:pPr>
        <w:numPr>
          <w:ilvl w:val="0"/>
          <w:numId w:val="10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zabezpieczenie poświadczeń użytkowników i administratorów; </w:t>
      </w:r>
    </w:p>
    <w:p w14:paraId="425C5469" w14:textId="6B1F2080" w:rsidR="003509D3" w:rsidRDefault="0001138D">
      <w:pPr>
        <w:numPr>
          <w:ilvl w:val="0"/>
          <w:numId w:val="10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bezpieczny rozruch (</w:t>
      </w:r>
      <w:proofErr w:type="spellStart"/>
      <w:r w:rsidRPr="00963D10">
        <w:rPr>
          <w:rFonts w:cs="Calibri"/>
        </w:rPr>
        <w:t>Secure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Boot</w:t>
      </w:r>
      <w:proofErr w:type="spellEnd"/>
      <w:r w:rsidRPr="00963D10">
        <w:rPr>
          <w:rFonts w:cs="Calibri"/>
        </w:rPr>
        <w:t>); </w:t>
      </w:r>
    </w:p>
    <w:p w14:paraId="19237476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Chronione maszyny wirtualne (</w:t>
      </w:r>
      <w:proofErr w:type="spellStart"/>
      <w:r w:rsidRPr="003509D3">
        <w:rPr>
          <w:rFonts w:cs="Calibri"/>
        </w:rPr>
        <w:t>Shielded</w:t>
      </w:r>
      <w:proofErr w:type="spellEnd"/>
      <w:r w:rsidRPr="003509D3">
        <w:rPr>
          <w:rFonts w:cs="Calibri"/>
        </w:rPr>
        <w:t> Virtual </w:t>
      </w:r>
      <w:proofErr w:type="spellStart"/>
      <w:r w:rsidRPr="003509D3">
        <w:rPr>
          <w:rFonts w:cs="Calibri"/>
        </w:rPr>
        <w:t>Machines</w:t>
      </w:r>
      <w:proofErr w:type="spellEnd"/>
      <w:r w:rsidRPr="003509D3">
        <w:rPr>
          <w:rFonts w:cs="Calibri"/>
        </w:rPr>
        <w:t>), możliwość uruchamiania maszyn wirtualnych, których dane i stan są szyfrowane i chronione przed nieautoryzowanym dostępem, w tym przed administratorami hosta fizycznego; </w:t>
      </w:r>
    </w:p>
    <w:p w14:paraId="3FC91212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lastRenderedPageBreak/>
        <w:t xml:space="preserve">Usługi atestacji hostów Wsparcie dla mechanizmów weryfikujących integralność </w:t>
      </w:r>
      <w:r w:rsidRPr="003509D3">
        <w:rPr>
          <w:rFonts w:cs="Calibri"/>
        </w:rPr>
        <w:br/>
        <w:t>i zaufanie hostów uruchamiających chronione maszyny wirtualne oraz zarządzających kluczami szyfrującymi; </w:t>
      </w:r>
    </w:p>
    <w:p w14:paraId="744B603D" w14:textId="7EB9FA6D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Zintegrowane mechanizmy szyfrowania: </w:t>
      </w:r>
    </w:p>
    <w:p w14:paraId="0AB7F7A1" w14:textId="77777777" w:rsidR="0001138D" w:rsidRPr="00963D10" w:rsidRDefault="0001138D">
      <w:pPr>
        <w:numPr>
          <w:ilvl w:val="0"/>
          <w:numId w:val="11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danych w spoczynku (pełne wolumeny); </w:t>
      </w:r>
    </w:p>
    <w:p w14:paraId="4EA38B84" w14:textId="77777777" w:rsidR="0001138D" w:rsidRPr="00963D10" w:rsidRDefault="0001138D">
      <w:pPr>
        <w:numPr>
          <w:ilvl w:val="0"/>
          <w:numId w:val="11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danych w transmisji (TLS, </w:t>
      </w:r>
      <w:proofErr w:type="spellStart"/>
      <w:r w:rsidRPr="00963D10">
        <w:rPr>
          <w:rFonts w:cs="Calibri"/>
        </w:rPr>
        <w:t>IPsec</w:t>
      </w:r>
      <w:proofErr w:type="spellEnd"/>
      <w:r w:rsidRPr="00963D10">
        <w:rPr>
          <w:rFonts w:cs="Calibri"/>
        </w:rPr>
        <w:t>); </w:t>
      </w:r>
    </w:p>
    <w:p w14:paraId="732C3159" w14:textId="4F315C4F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Integracja z usługą katalogową organizacji (np. Active Directory / </w:t>
      </w:r>
      <w:proofErr w:type="spellStart"/>
      <w:r w:rsidRPr="003509D3">
        <w:rPr>
          <w:rFonts w:cs="Calibri"/>
        </w:rPr>
        <w:t>Entra</w:t>
      </w:r>
      <w:proofErr w:type="spellEnd"/>
      <w:r w:rsidRPr="003509D3">
        <w:rPr>
          <w:rFonts w:cs="Calibri"/>
        </w:rPr>
        <w:t> ID), obejmująca: </w:t>
      </w:r>
    </w:p>
    <w:p w14:paraId="016E20D7" w14:textId="77777777" w:rsidR="0001138D" w:rsidRPr="00963D10" w:rsidRDefault="0001138D">
      <w:pPr>
        <w:numPr>
          <w:ilvl w:val="0"/>
          <w:numId w:val="11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uwierzytelnianie jednokrotne (SSO); </w:t>
      </w:r>
    </w:p>
    <w:p w14:paraId="78EE952B" w14:textId="77777777" w:rsidR="0001138D" w:rsidRPr="00963D10" w:rsidRDefault="0001138D">
      <w:pPr>
        <w:numPr>
          <w:ilvl w:val="0"/>
          <w:numId w:val="11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uwierzytelnianie wieloskładnikowe (MFA); </w:t>
      </w:r>
    </w:p>
    <w:p w14:paraId="73DD943F" w14:textId="77777777" w:rsidR="0001138D" w:rsidRPr="00963D10" w:rsidRDefault="0001138D">
      <w:pPr>
        <w:numPr>
          <w:ilvl w:val="0"/>
          <w:numId w:val="11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centralne zarządzanie rolami i uprawnieniami (RBAC); </w:t>
      </w:r>
    </w:p>
    <w:p w14:paraId="168D2369" w14:textId="61C41482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Obsługa nowoczesnych modeli administracyjnych </w:t>
      </w:r>
    </w:p>
    <w:p w14:paraId="3474A3DE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Dostępność i skalowalność</w:t>
      </w:r>
      <w:r w:rsidR="003509D3">
        <w:rPr>
          <w:rFonts w:cs="Calibri"/>
        </w:rPr>
        <w:t>:</w:t>
      </w:r>
    </w:p>
    <w:p w14:paraId="3127789C" w14:textId="103DF88B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Obsługa zaawansowanych klastrów (</w:t>
      </w:r>
      <w:proofErr w:type="spellStart"/>
      <w:r w:rsidRPr="003509D3">
        <w:rPr>
          <w:rFonts w:cs="Calibri"/>
        </w:rPr>
        <w:t>Failover</w:t>
      </w:r>
      <w:proofErr w:type="spellEnd"/>
      <w:r w:rsidRPr="003509D3">
        <w:rPr>
          <w:rFonts w:cs="Calibri"/>
        </w:rPr>
        <w:t> Clustering) umożliwiających: </w:t>
      </w:r>
    </w:p>
    <w:p w14:paraId="524AB716" w14:textId="77777777" w:rsidR="0001138D" w:rsidRPr="00963D10" w:rsidRDefault="0001138D">
      <w:pPr>
        <w:numPr>
          <w:ilvl w:val="0"/>
          <w:numId w:val="11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automatyczne przełączanie usług; </w:t>
      </w:r>
    </w:p>
    <w:p w14:paraId="175EAC99" w14:textId="77777777" w:rsidR="0001138D" w:rsidRPr="00963D10" w:rsidRDefault="0001138D">
      <w:pPr>
        <w:numPr>
          <w:ilvl w:val="0"/>
          <w:numId w:val="11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realizację aktualizacji klastra bez przerywania pracy (rolling / </w:t>
      </w:r>
      <w:proofErr w:type="spellStart"/>
      <w:r w:rsidRPr="00963D10">
        <w:rPr>
          <w:rFonts w:cs="Calibri"/>
        </w:rPr>
        <w:t>cluster-aware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updating</w:t>
      </w:r>
      <w:proofErr w:type="spellEnd"/>
      <w:r w:rsidRPr="00963D10">
        <w:rPr>
          <w:rFonts w:cs="Calibri"/>
        </w:rPr>
        <w:t>); </w:t>
      </w:r>
    </w:p>
    <w:p w14:paraId="6DB60B3A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Możliwość pracy na serwerach o bardzo dużej skali, obejmujących konfiguracje wieloprocesorowe oraz </w:t>
      </w:r>
      <w:proofErr w:type="spellStart"/>
      <w:r w:rsidRPr="003509D3">
        <w:rPr>
          <w:rFonts w:cs="Calibri"/>
        </w:rPr>
        <w:t>wieloterabajtowe</w:t>
      </w:r>
      <w:proofErr w:type="spellEnd"/>
      <w:r w:rsidRPr="003509D3">
        <w:rPr>
          <w:rFonts w:cs="Calibri"/>
        </w:rPr>
        <w:t> zasoby pamięci RAM; </w:t>
      </w:r>
    </w:p>
    <w:p w14:paraId="54F805F2" w14:textId="2C1CF37F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Mechanizmy ciągłości działania i odzyskiwania po awarii (</w:t>
      </w:r>
      <w:proofErr w:type="spellStart"/>
      <w:r w:rsidRPr="003509D3">
        <w:rPr>
          <w:rFonts w:cs="Calibri"/>
        </w:rPr>
        <w:t>Disaster</w:t>
      </w:r>
      <w:proofErr w:type="spellEnd"/>
      <w:r w:rsidRPr="003509D3">
        <w:rPr>
          <w:rFonts w:cs="Calibri"/>
        </w:rPr>
        <w:t> </w:t>
      </w:r>
      <w:proofErr w:type="spellStart"/>
      <w:r w:rsidRPr="003509D3">
        <w:rPr>
          <w:rFonts w:cs="Calibri"/>
        </w:rPr>
        <w:t>Recovery</w:t>
      </w:r>
      <w:proofErr w:type="spellEnd"/>
      <w:r w:rsidRPr="003509D3">
        <w:rPr>
          <w:rFonts w:cs="Calibri"/>
        </w:rPr>
        <w:t>). </w:t>
      </w:r>
    </w:p>
    <w:p w14:paraId="2D3055C8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 xml:space="preserve">Utrzymanie, aktualizacje i mobilność </w:t>
      </w:r>
      <w:proofErr w:type="gramStart"/>
      <w:r w:rsidRPr="00963D10">
        <w:rPr>
          <w:rFonts w:cs="Calibri"/>
        </w:rPr>
        <w:t>licencji </w:t>
      </w:r>
      <w:r w:rsidR="003509D3">
        <w:rPr>
          <w:rFonts w:cs="Calibri"/>
        </w:rPr>
        <w:t>:</w:t>
      </w:r>
      <w:proofErr w:type="gramEnd"/>
    </w:p>
    <w:p w14:paraId="2FE023F6" w14:textId="44D058B4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Zapewnienie prawa do pobierania aktualizacji funkcjonalnych, poprawek bezpieczeństwa i stabilności przez cały okres obowiązywania umowy utrzymaniowej producenta (Software Assurance lub rozwiązanie równoważne); </w:t>
      </w:r>
    </w:p>
    <w:p w14:paraId="2A9480A8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Prawo do bezpłatnej aktualizacji systemu do nowszych wersji wydanych w trakcie obowiązywania kontraktu; </w:t>
      </w:r>
    </w:p>
    <w:p w14:paraId="1D20A54C" w14:textId="613432FA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Mobilność licencji: </w:t>
      </w:r>
    </w:p>
    <w:p w14:paraId="087226CF" w14:textId="77777777" w:rsidR="0001138D" w:rsidRPr="00963D10" w:rsidRDefault="0001138D">
      <w:pPr>
        <w:numPr>
          <w:ilvl w:val="0"/>
          <w:numId w:val="11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przenoszenia licencji pomiędzy serwerami fizycznymi; </w:t>
      </w:r>
    </w:p>
    <w:p w14:paraId="7DF4FEF1" w14:textId="77777777" w:rsidR="003509D3" w:rsidRDefault="0001138D">
      <w:pPr>
        <w:numPr>
          <w:ilvl w:val="0"/>
          <w:numId w:val="11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wykorzystania licencji w środowiskach chmurowych i hybrydowych  </w:t>
      </w:r>
      <w:r w:rsidRPr="00963D10">
        <w:rPr>
          <w:rFonts w:cs="Calibri"/>
        </w:rPr>
        <w:br/>
        <w:t>w celu optymalizacji kosztów infrastruktury; </w:t>
      </w:r>
    </w:p>
    <w:p w14:paraId="3A84BB52" w14:textId="280D804D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Prawo do instalacji i użytkowania starszych wersji systemu operacyjnego. </w:t>
      </w:r>
    </w:p>
    <w:p w14:paraId="1872C035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Zarządzanie, automatyzacja i monitoring</w:t>
      </w:r>
      <w:r w:rsidR="003509D3">
        <w:rPr>
          <w:rFonts w:cs="Calibri"/>
        </w:rPr>
        <w:t>:</w:t>
      </w:r>
    </w:p>
    <w:p w14:paraId="2206AFF3" w14:textId="49F00814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Wielokanałowe zarządzanie systemem obejmujące:  </w:t>
      </w:r>
    </w:p>
    <w:p w14:paraId="7598C102" w14:textId="77777777" w:rsidR="0001138D" w:rsidRPr="00963D10" w:rsidRDefault="0001138D">
      <w:pPr>
        <w:numPr>
          <w:ilvl w:val="0"/>
          <w:numId w:val="11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pełny interfejs graficzny (GUI); </w:t>
      </w:r>
    </w:p>
    <w:p w14:paraId="003171BA" w14:textId="77777777" w:rsidR="0001138D" w:rsidRPr="00963D10" w:rsidRDefault="0001138D">
      <w:pPr>
        <w:numPr>
          <w:ilvl w:val="0"/>
          <w:numId w:val="12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tryb 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 (bez GUI); </w:t>
      </w:r>
    </w:p>
    <w:p w14:paraId="03E493C3" w14:textId="5421B72E" w:rsidR="0001138D" w:rsidRPr="00963D10" w:rsidRDefault="0001138D">
      <w:pPr>
        <w:numPr>
          <w:ilvl w:val="0"/>
          <w:numId w:val="12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zaawansowane środowiska automatyzacji i </w:t>
      </w:r>
      <w:proofErr w:type="spellStart"/>
      <w:r w:rsidRPr="00963D10">
        <w:rPr>
          <w:rFonts w:cs="Calibri"/>
        </w:rPr>
        <w:t>skryptowania</w:t>
      </w:r>
      <w:proofErr w:type="spellEnd"/>
      <w:r w:rsidRPr="00963D10">
        <w:rPr>
          <w:rFonts w:cs="Calibri"/>
        </w:rPr>
        <w:t> (np. PowerShell </w:t>
      </w:r>
      <w:r w:rsidR="003509D3">
        <w:rPr>
          <w:rFonts w:cs="Calibri"/>
        </w:rPr>
        <w:br/>
      </w:r>
      <w:r w:rsidRPr="00963D10">
        <w:rPr>
          <w:rFonts w:cs="Calibri"/>
        </w:rPr>
        <w:t> lub równoważne); </w:t>
      </w:r>
    </w:p>
    <w:p w14:paraId="0E057660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Możliwość scentralizowanego zarządzania dużą liczbą serwerów i klastrów z jednego punktu administracyjnego; </w:t>
      </w:r>
    </w:p>
    <w:p w14:paraId="2E16819A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Monitorowanie wydajności, dostępności i bezpieczeństwa systemów w czasie rzeczywistym; </w:t>
      </w:r>
    </w:p>
    <w:p w14:paraId="65D5B7CE" w14:textId="25A7B6A4" w:rsidR="0001138D" w:rsidRP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Obsługa bezpiecznych połączeń zdalnych do celów administracyjnych; </w:t>
      </w:r>
    </w:p>
    <w:p w14:paraId="510314B5" w14:textId="77777777" w:rsidR="003509D3" w:rsidRDefault="0001138D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zgodność i suwerenność danych</w:t>
      </w:r>
      <w:r w:rsidR="003509D3">
        <w:rPr>
          <w:rFonts w:cs="Calibri"/>
        </w:rPr>
        <w:t>:</w:t>
      </w:r>
    </w:p>
    <w:p w14:paraId="40176ECE" w14:textId="4DC5B032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Rozbudowane mechanizmy audytu obejmujące zdarzenia systemowe, bezpieczeństwa oraz działania administratorów; </w:t>
      </w:r>
    </w:p>
    <w:p w14:paraId="1957863E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Możliwość natywnej integracji z zewnętrznymi systemami klasy SIEM; </w:t>
      </w:r>
    </w:p>
    <w:p w14:paraId="28CAD261" w14:textId="77777777" w:rsidR="003509D3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t>Przetwarzanie danych diagnostycznych oraz przechowywanie telemetrii związanej  </w:t>
      </w:r>
      <w:r w:rsidRPr="003509D3">
        <w:rPr>
          <w:rFonts w:cs="Calibri"/>
        </w:rPr>
        <w:br/>
        <w:t>ze wsparciem technicznym wyłącznie na terytorium Europejskiego Obszaru Gospodarczego (EOG); </w:t>
      </w:r>
    </w:p>
    <w:p w14:paraId="6CAF4C19" w14:textId="384777C7" w:rsidR="0001138D" w:rsidRDefault="000113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3509D3">
        <w:rPr>
          <w:rFonts w:cs="Calibri"/>
        </w:rPr>
        <w:lastRenderedPageBreak/>
        <w:t xml:space="preserve">Zgodność z międzynarodowymi standardami bezpieczeństwa informacji, </w:t>
      </w:r>
      <w:r w:rsidRPr="003509D3">
        <w:rPr>
          <w:rFonts w:cs="Calibri"/>
        </w:rPr>
        <w:br/>
        <w:t>w szczególności ISO/IEC 27001. </w:t>
      </w:r>
    </w:p>
    <w:p w14:paraId="70DD09FB" w14:textId="77777777" w:rsidR="00C57042" w:rsidRPr="003509D3" w:rsidRDefault="00C57042" w:rsidP="00C57042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6AD4D319" w14:textId="6E19C85C" w:rsidR="00C57042" w:rsidRDefault="00C57042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Opis wymagań minimalnych w przypadku zaoferowania oprogramowania równoważnego do SQL Server Standard </w:t>
      </w:r>
      <w:proofErr w:type="spellStart"/>
      <w:r w:rsidRPr="00C57042">
        <w:rPr>
          <w:rFonts w:cs="Calibri"/>
        </w:rPr>
        <w:t>Core</w:t>
      </w:r>
      <w:proofErr w:type="spellEnd"/>
    </w:p>
    <w:p w14:paraId="20DDF5F9" w14:textId="77777777" w:rsidR="00C57042" w:rsidRPr="00C57042" w:rsidRDefault="00C57042" w:rsidP="00C57042">
      <w:pPr>
        <w:spacing w:after="0"/>
        <w:ind w:left="-100"/>
        <w:textAlignment w:val="baseline"/>
        <w:rPr>
          <w:rFonts w:cs="Calibri"/>
        </w:rPr>
      </w:pPr>
    </w:p>
    <w:p w14:paraId="0E1A137A" w14:textId="77777777" w:rsidR="00C57042" w:rsidRDefault="00C57042" w:rsidP="00C57042">
      <w:pPr>
        <w:spacing w:after="0"/>
        <w:ind w:left="36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relacyjny system zarządzania bazą danych (RDBMS), 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przeznaczony  </w:t>
      </w:r>
      <w:r w:rsidRPr="00963D10">
        <w:rPr>
          <w:rFonts w:cs="Calibri"/>
        </w:rPr>
        <w:br/>
        <w:t>do pracy w środowiskach produkcyjnych, spełniający co najmniej następujące wymagania minimalne: </w:t>
      </w:r>
    </w:p>
    <w:p w14:paraId="36E55C89" w14:textId="77777777" w:rsidR="00C57042" w:rsidRDefault="00C57042" w:rsidP="00C57042">
      <w:pPr>
        <w:spacing w:after="0"/>
        <w:textAlignment w:val="baseline"/>
        <w:rPr>
          <w:rFonts w:cs="Calibri"/>
        </w:rPr>
      </w:pPr>
    </w:p>
    <w:p w14:paraId="765DC9D6" w14:textId="77777777" w:rsidR="00C57042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Model licencjonowania i skalowalność:</w:t>
      </w:r>
    </w:p>
    <w:p w14:paraId="326F7DCD" w14:textId="7A39FBE8" w:rsidR="00C57042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Licencjonowanie oparte na liczbie rdzeni procesora (</w:t>
      </w:r>
      <w:proofErr w:type="spellStart"/>
      <w:r w:rsidRPr="00C57042">
        <w:rPr>
          <w:rFonts w:cs="Calibri"/>
        </w:rPr>
        <w:t>Core</w:t>
      </w:r>
      <w:proofErr w:type="spellEnd"/>
      <w:r w:rsidRPr="00C57042">
        <w:rPr>
          <w:rFonts w:cs="Calibri"/>
        </w:rPr>
        <w:t>), umożliwiające korzystanie  </w:t>
      </w:r>
      <w:r w:rsidRPr="00C57042">
        <w:rPr>
          <w:rFonts w:cs="Calibri"/>
        </w:rPr>
        <w:br/>
        <w:t>z systemu przez nieograniczoną liczbę użytkowników i urządzeń (zarówno wewnętrznych, jak i zewnętrznych), bez konieczności stosowania dodatkowych licencji dostępowych typu CAL; </w:t>
      </w:r>
    </w:p>
    <w:p w14:paraId="6E7E2857" w14:textId="785365A6" w:rsidR="00C57042" w:rsidRPr="00C57042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C57042">
        <w:rPr>
          <w:rFonts w:cs="Calibri"/>
        </w:rPr>
        <w:t> Możliwość licencjonowania:  </w:t>
      </w:r>
    </w:p>
    <w:p w14:paraId="78DE8D9C" w14:textId="77777777" w:rsidR="00C57042" w:rsidRPr="00963D10" w:rsidRDefault="00C57042">
      <w:pPr>
        <w:numPr>
          <w:ilvl w:val="0"/>
          <w:numId w:val="12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serwerów fizycznych; </w:t>
      </w:r>
    </w:p>
    <w:p w14:paraId="0CEB8B31" w14:textId="77777777" w:rsidR="00C57042" w:rsidRPr="000C7BA0" w:rsidRDefault="00C57042">
      <w:pPr>
        <w:pStyle w:val="Akapitzlist"/>
        <w:numPr>
          <w:ilvl w:val="0"/>
          <w:numId w:val="122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maszyn wirtualnych poprzez przypisanie licencji do rdzeni wirtualnych przydzielonych danej instancji; </w:t>
      </w:r>
    </w:p>
    <w:p w14:paraId="4D6303B6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Skalowalność rozwiązania umożliwiająca obsługę co najmniej: o 24 rdzeni procesora </w:t>
      </w:r>
      <w:r w:rsidRPr="000C7BA0">
        <w:rPr>
          <w:rFonts w:cs="Calibri"/>
        </w:rPr>
        <w:br/>
        <w:t>na instancję bazy danych, o 128 GB pamięci operacyjnej RAM na instancję; </w:t>
      </w:r>
    </w:p>
    <w:p w14:paraId="2BA48B0D" w14:textId="52A2DF72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 xml:space="preserve">Możliwość pracy w środowiskach: o fizycznych, o wirtualnych, o chmurowych </w:t>
      </w:r>
      <w:r w:rsidRPr="000C7BA0">
        <w:rPr>
          <w:rFonts w:cs="Calibri"/>
        </w:rPr>
        <w:br/>
        <w:t>i hybrydowych; </w:t>
      </w:r>
    </w:p>
    <w:p w14:paraId="62773F1F" w14:textId="4D0212B8" w:rsidR="00C57042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Funkcjonalność bazodanowa i wydajność</w:t>
      </w:r>
      <w:r w:rsidR="000C7BA0">
        <w:rPr>
          <w:rFonts w:cs="Calibri"/>
        </w:rPr>
        <w:t>:</w:t>
      </w:r>
    </w:p>
    <w:p w14:paraId="6F4BD29A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Pełna obsługa relacyjnego modelu danych oraz zapytań SQL zgodnych ze standardem ANSI SQL; </w:t>
      </w:r>
    </w:p>
    <w:p w14:paraId="4C8A4354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Zapewnienie mechanizmów transakcyjnych spełniających zasady ACID; </w:t>
      </w:r>
    </w:p>
    <w:p w14:paraId="59BE33C1" w14:textId="61D892F2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Obsługa: </w:t>
      </w:r>
    </w:p>
    <w:p w14:paraId="70D44801" w14:textId="77777777" w:rsidR="00C57042" w:rsidRPr="00963D10" w:rsidRDefault="00C57042">
      <w:pPr>
        <w:numPr>
          <w:ilvl w:val="0"/>
          <w:numId w:val="12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procedur składowanych; </w:t>
      </w:r>
    </w:p>
    <w:p w14:paraId="1ADB46DA" w14:textId="77777777" w:rsidR="00C57042" w:rsidRPr="00963D10" w:rsidRDefault="00C57042">
      <w:pPr>
        <w:numPr>
          <w:ilvl w:val="0"/>
          <w:numId w:val="12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funkcji użytkownika; </w:t>
      </w:r>
    </w:p>
    <w:p w14:paraId="6939CFAA" w14:textId="77777777" w:rsidR="00C57042" w:rsidRPr="00963D10" w:rsidRDefault="00C57042">
      <w:pPr>
        <w:numPr>
          <w:ilvl w:val="0"/>
          <w:numId w:val="12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wyzwalaczy (</w:t>
      </w:r>
      <w:proofErr w:type="spellStart"/>
      <w:r w:rsidRPr="00963D10">
        <w:rPr>
          <w:rFonts w:cs="Calibri"/>
        </w:rPr>
        <w:t>triggers</w:t>
      </w:r>
      <w:proofErr w:type="spellEnd"/>
      <w:r w:rsidRPr="00963D10">
        <w:rPr>
          <w:rFonts w:cs="Calibri"/>
        </w:rPr>
        <w:t>); </w:t>
      </w:r>
    </w:p>
    <w:p w14:paraId="72F82CC3" w14:textId="77777777" w:rsidR="000C7BA0" w:rsidRDefault="00C57042">
      <w:pPr>
        <w:numPr>
          <w:ilvl w:val="0"/>
          <w:numId w:val="12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widoków i indeksów; </w:t>
      </w:r>
    </w:p>
    <w:p w14:paraId="6699EF15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Mechanizmy optymalizacji zapytań, planowania i równoległego przetwarzania (</w:t>
      </w:r>
      <w:proofErr w:type="spellStart"/>
      <w:r w:rsidRPr="000C7BA0">
        <w:rPr>
          <w:rFonts w:cs="Calibri"/>
        </w:rPr>
        <w:t>parallel</w:t>
      </w:r>
      <w:proofErr w:type="spellEnd"/>
      <w:r w:rsidRPr="000C7BA0">
        <w:rPr>
          <w:rFonts w:cs="Calibri"/>
        </w:rPr>
        <w:t> </w:t>
      </w:r>
      <w:proofErr w:type="spellStart"/>
      <w:r w:rsidRPr="000C7BA0">
        <w:rPr>
          <w:rFonts w:cs="Calibri"/>
        </w:rPr>
        <w:t>query</w:t>
      </w:r>
      <w:proofErr w:type="spellEnd"/>
      <w:r w:rsidRPr="000C7BA0">
        <w:rPr>
          <w:rFonts w:cs="Calibri"/>
        </w:rPr>
        <w:t> </w:t>
      </w:r>
      <w:proofErr w:type="spellStart"/>
      <w:r w:rsidRPr="000C7BA0">
        <w:rPr>
          <w:rFonts w:cs="Calibri"/>
        </w:rPr>
        <w:t>execution</w:t>
      </w:r>
      <w:proofErr w:type="spellEnd"/>
      <w:r w:rsidRPr="000C7BA0">
        <w:rPr>
          <w:rFonts w:cs="Calibri"/>
        </w:rPr>
        <w:t>) umożliwiające efektywne wykorzystanie wielordzeniowych procesorów; </w:t>
      </w:r>
    </w:p>
    <w:p w14:paraId="56B8F008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Obsługa dużej liczby jednoczesnych połączeń klienckich i wysokich wolumenów danych; </w:t>
      </w:r>
    </w:p>
    <w:p w14:paraId="3014E9F7" w14:textId="77777777" w:rsidR="000C7BA0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Bezpieczeństwo danych i zarządzanie tożsamością</w:t>
      </w:r>
      <w:r w:rsidR="000C7BA0">
        <w:rPr>
          <w:rFonts w:cs="Calibri"/>
        </w:rPr>
        <w:t>:</w:t>
      </w:r>
    </w:p>
    <w:p w14:paraId="6E4A1070" w14:textId="7E3E1E14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Wbudowane mechanizmy ochrony danych obejmujące:  </w:t>
      </w:r>
    </w:p>
    <w:p w14:paraId="2A658483" w14:textId="77777777" w:rsidR="00C57042" w:rsidRPr="00963D10" w:rsidRDefault="00C57042">
      <w:pPr>
        <w:numPr>
          <w:ilvl w:val="0"/>
          <w:numId w:val="12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spoczynku (Transparent Data </w:t>
      </w:r>
      <w:proofErr w:type="spellStart"/>
      <w:r w:rsidRPr="00963D10">
        <w:rPr>
          <w:rFonts w:cs="Calibri"/>
        </w:rPr>
        <w:t>Encryption</w:t>
      </w:r>
      <w:proofErr w:type="spellEnd"/>
      <w:r w:rsidRPr="00963D10">
        <w:rPr>
          <w:rFonts w:cs="Calibri"/>
        </w:rPr>
        <w:t> </w:t>
      </w:r>
      <w:r>
        <w:rPr>
          <w:rFonts w:cs="Calibri"/>
        </w:rPr>
        <w:br/>
      </w:r>
      <w:r w:rsidRPr="00963D10">
        <w:rPr>
          <w:rFonts w:cs="Calibri"/>
        </w:rPr>
        <w:t>lub równoważne); </w:t>
      </w:r>
    </w:p>
    <w:p w14:paraId="139957C1" w14:textId="77777777" w:rsidR="00C57042" w:rsidRPr="00963D10" w:rsidRDefault="00C57042">
      <w:pPr>
        <w:numPr>
          <w:ilvl w:val="0"/>
          <w:numId w:val="12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transmisji z wykorzystaniem bezpiecznych protokołów kryptograficznych; </w:t>
      </w:r>
    </w:p>
    <w:p w14:paraId="2E7369B9" w14:textId="77777777" w:rsid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Mechanizmy ochrony danych wrażliwych na poziomie kolumn lub pól, uniemożliwiające dostęp do treści danych osobom nieuprawnionym, w tym administratorom systemu bazodanowego; </w:t>
      </w:r>
    </w:p>
    <w:p w14:paraId="2AB88ACB" w14:textId="2B6DCD8D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Integracja z usługą katalogową organizacji (np. Active Directory / </w:t>
      </w:r>
      <w:proofErr w:type="spellStart"/>
      <w:r w:rsidRPr="000C7BA0">
        <w:rPr>
          <w:rFonts w:cs="Calibri"/>
        </w:rPr>
        <w:t>Entra</w:t>
      </w:r>
      <w:proofErr w:type="spellEnd"/>
      <w:r w:rsidRPr="000C7BA0">
        <w:rPr>
          <w:rFonts w:cs="Calibri"/>
        </w:rPr>
        <w:t> ID) w zakresie:  </w:t>
      </w:r>
    </w:p>
    <w:p w14:paraId="04B158C1" w14:textId="77777777" w:rsidR="00C57042" w:rsidRPr="00963D10" w:rsidRDefault="00C57042">
      <w:pPr>
        <w:numPr>
          <w:ilvl w:val="0"/>
          <w:numId w:val="12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uwierzytelniania użytkowników i aplikacji; </w:t>
      </w:r>
    </w:p>
    <w:p w14:paraId="22A690C6" w14:textId="77777777" w:rsidR="00C57042" w:rsidRPr="00963D10" w:rsidRDefault="00C57042">
      <w:pPr>
        <w:numPr>
          <w:ilvl w:val="0"/>
          <w:numId w:val="13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zarządzania rolami i uprawnieniami; </w:t>
      </w:r>
    </w:p>
    <w:p w14:paraId="6B0CB94B" w14:textId="01110991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 xml:space="preserve">Rozbudowany system kontroli dostępu na poziomie: o serwera, o bazy danych, </w:t>
      </w:r>
      <w:r w:rsidRPr="000C7BA0">
        <w:rPr>
          <w:rFonts w:cs="Calibri"/>
        </w:rPr>
        <w:br/>
        <w:t>o obiektów bazodanowych; </w:t>
      </w:r>
    </w:p>
    <w:p w14:paraId="622D6961" w14:textId="22910586" w:rsidR="00C57042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Wysoka dostępność i ciągłość działania</w:t>
      </w:r>
      <w:r w:rsidR="000C7BA0">
        <w:rPr>
          <w:rFonts w:cs="Calibri"/>
        </w:rPr>
        <w:t>:</w:t>
      </w:r>
    </w:p>
    <w:p w14:paraId="0330A740" w14:textId="77777777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Mechanizmy zapewnienia wysokiej dostępności, w tym: </w:t>
      </w:r>
    </w:p>
    <w:p w14:paraId="7C8D0322" w14:textId="77777777" w:rsidR="00C57042" w:rsidRPr="00963D10" w:rsidRDefault="00C57042">
      <w:pPr>
        <w:numPr>
          <w:ilvl w:val="0"/>
          <w:numId w:val="13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replikację danych; </w:t>
      </w:r>
    </w:p>
    <w:p w14:paraId="48BE3B18" w14:textId="77777777" w:rsidR="00C57042" w:rsidRPr="00963D10" w:rsidRDefault="00C57042">
      <w:pPr>
        <w:numPr>
          <w:ilvl w:val="0"/>
          <w:numId w:val="13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konfiguracje 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; </w:t>
      </w:r>
    </w:p>
    <w:p w14:paraId="44EDEF58" w14:textId="77777777" w:rsidR="00C57042" w:rsidRPr="00963D10" w:rsidRDefault="00C57042">
      <w:pPr>
        <w:numPr>
          <w:ilvl w:val="0"/>
          <w:numId w:val="13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uruchomienia instancji pasywnej na potrzeby odzyskiwania po awarii (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</w:t>
      </w:r>
    </w:p>
    <w:p w14:paraId="7703E4D2" w14:textId="221EAB03" w:rsidR="00C57042" w:rsidRPr="000C7BA0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0C7BA0">
        <w:rPr>
          <w:rFonts w:cs="Calibri"/>
        </w:rPr>
        <w:t>Możliwość wykonywania kopii zapasowych (bez przerywania pracy systemu):  </w:t>
      </w:r>
    </w:p>
    <w:p w14:paraId="6B6E5508" w14:textId="77777777" w:rsidR="00C57042" w:rsidRPr="00963D10" w:rsidRDefault="00C57042">
      <w:pPr>
        <w:numPr>
          <w:ilvl w:val="0"/>
          <w:numId w:val="13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pełnych; </w:t>
      </w:r>
    </w:p>
    <w:p w14:paraId="02C100C8" w14:textId="77777777" w:rsidR="00C57042" w:rsidRPr="00963D10" w:rsidRDefault="00C57042">
      <w:pPr>
        <w:numPr>
          <w:ilvl w:val="0"/>
          <w:numId w:val="13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przyrostowych; </w:t>
      </w:r>
    </w:p>
    <w:p w14:paraId="4147A949" w14:textId="77777777" w:rsidR="00C57042" w:rsidRPr="00963D10" w:rsidRDefault="00C57042">
      <w:pPr>
        <w:numPr>
          <w:ilvl w:val="0"/>
          <w:numId w:val="13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transakcyjnych; </w:t>
      </w:r>
    </w:p>
    <w:p w14:paraId="3A1A2CBA" w14:textId="218933FB" w:rsidR="00C57042" w:rsidRPr="00F61A8D" w:rsidRDefault="00F61A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proofErr w:type="spellStart"/>
      <w:r>
        <w:rPr>
          <w:rFonts w:cs="Calibri"/>
        </w:rPr>
        <w:t>m</w:t>
      </w:r>
      <w:r w:rsidR="00C57042" w:rsidRPr="00F61A8D">
        <w:rPr>
          <w:rFonts w:cs="Calibri"/>
        </w:rPr>
        <w:t>Obsługa</w:t>
      </w:r>
      <w:proofErr w:type="spellEnd"/>
      <w:r w:rsidR="00C57042" w:rsidRPr="00F61A8D">
        <w:rPr>
          <w:rFonts w:cs="Calibri"/>
        </w:rPr>
        <w:t xml:space="preserve"> odtwarzania danych do określonego punktu w czasie (point-in-</w:t>
      </w:r>
      <w:proofErr w:type="spellStart"/>
      <w:r w:rsidR="00C57042" w:rsidRPr="00F61A8D">
        <w:rPr>
          <w:rFonts w:cs="Calibri"/>
        </w:rPr>
        <w:t>time</w:t>
      </w:r>
      <w:proofErr w:type="spellEnd"/>
      <w:r w:rsidR="00C57042" w:rsidRPr="00F61A8D">
        <w:rPr>
          <w:rFonts w:cs="Calibri"/>
        </w:rPr>
        <w:t> </w:t>
      </w:r>
      <w:proofErr w:type="spellStart"/>
      <w:r w:rsidR="00C57042" w:rsidRPr="00F61A8D">
        <w:rPr>
          <w:rFonts w:cs="Calibri"/>
        </w:rPr>
        <w:t>recovery</w:t>
      </w:r>
      <w:proofErr w:type="spellEnd"/>
      <w:r w:rsidR="00C57042" w:rsidRPr="00F61A8D">
        <w:rPr>
          <w:rFonts w:cs="Calibri"/>
        </w:rPr>
        <w:t>);   </w:t>
      </w:r>
    </w:p>
    <w:p w14:paraId="38CC4BA3" w14:textId="77777777" w:rsidR="00F61A8D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</w:t>
      </w:r>
      <w:r w:rsidR="00F61A8D">
        <w:rPr>
          <w:rFonts w:cs="Calibri"/>
        </w:rPr>
        <w:t>:</w:t>
      </w:r>
    </w:p>
    <w:p w14:paraId="49F0489C" w14:textId="3B72A90E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Zapewnienie prawa do:  </w:t>
      </w:r>
    </w:p>
    <w:p w14:paraId="221E5C12" w14:textId="77777777" w:rsidR="00C57042" w:rsidRPr="00963D10" w:rsidRDefault="00C57042">
      <w:pPr>
        <w:numPr>
          <w:ilvl w:val="0"/>
          <w:numId w:val="13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aktualizacji funkcjonalnych, o poprawek bezpieczeństwa; </w:t>
      </w:r>
    </w:p>
    <w:p w14:paraId="01BED863" w14:textId="77777777" w:rsidR="00C57042" w:rsidRPr="00963D10" w:rsidRDefault="00C57042">
      <w:pPr>
        <w:numPr>
          <w:ilvl w:val="0"/>
          <w:numId w:val="13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11800A23" w14:textId="77777777" w:rsidR="00C57042" w:rsidRPr="00963D10" w:rsidRDefault="00C57042">
      <w:pPr>
        <w:numPr>
          <w:ilvl w:val="0"/>
          <w:numId w:val="13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48123AB6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Prawo do przenoszenia licencji pomiędzy serwerami fizycznymi w ramach infrastruktury Zamawiającego oraz do środowisk chmurowych (License </w:t>
      </w:r>
      <w:proofErr w:type="spellStart"/>
      <w:r w:rsidRPr="00F61A8D">
        <w:rPr>
          <w:rFonts w:cs="Calibri"/>
        </w:rPr>
        <w:t>Mobility</w:t>
      </w:r>
      <w:proofErr w:type="spellEnd"/>
      <w:r w:rsidRPr="00F61A8D">
        <w:rPr>
          <w:rFonts w:cs="Calibri"/>
        </w:rPr>
        <w:t>); </w:t>
      </w:r>
    </w:p>
    <w:p w14:paraId="25BF1E65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Możliwość wykorzystania posiadanych licencji w środowiskach chmurowych w celu optymalizacji kosztów infrastruktury (</w:t>
      </w:r>
      <w:proofErr w:type="spellStart"/>
      <w:r w:rsidRPr="00F61A8D">
        <w:rPr>
          <w:rFonts w:cs="Calibri"/>
        </w:rPr>
        <w:t>hybrid</w:t>
      </w:r>
      <w:proofErr w:type="spellEnd"/>
      <w:r w:rsidRPr="00F61A8D">
        <w:rPr>
          <w:rFonts w:cs="Calibri"/>
        </w:rPr>
        <w:t> </w:t>
      </w:r>
      <w:proofErr w:type="spellStart"/>
      <w:r w:rsidRPr="00F61A8D">
        <w:rPr>
          <w:rFonts w:cs="Calibri"/>
        </w:rPr>
        <w:t>licensing</w:t>
      </w:r>
      <w:proofErr w:type="spellEnd"/>
      <w:r w:rsidRPr="00F61A8D">
        <w:rPr>
          <w:rFonts w:cs="Calibri"/>
        </w:rPr>
        <w:t>); </w:t>
      </w:r>
    </w:p>
    <w:p w14:paraId="15955474" w14:textId="77777777" w:rsidR="00F61A8D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Narzędzia administracyjne i raportowanie</w:t>
      </w:r>
      <w:r w:rsidR="00F61A8D">
        <w:rPr>
          <w:rFonts w:cs="Calibri"/>
        </w:rPr>
        <w:t>:</w:t>
      </w:r>
    </w:p>
    <w:p w14:paraId="285C8631" w14:textId="680EA9CF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Udostępnienie narzędzi administracyjnych umożliwiających: </w:t>
      </w:r>
    </w:p>
    <w:p w14:paraId="0094C605" w14:textId="77777777" w:rsidR="00C57042" w:rsidRPr="00963D10" w:rsidRDefault="00C57042">
      <w:pPr>
        <w:numPr>
          <w:ilvl w:val="0"/>
          <w:numId w:val="14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konfigurację instancji bazy danych; </w:t>
      </w:r>
    </w:p>
    <w:p w14:paraId="667D547A" w14:textId="77777777" w:rsidR="00C57042" w:rsidRPr="00963D10" w:rsidRDefault="00C57042">
      <w:pPr>
        <w:numPr>
          <w:ilvl w:val="0"/>
          <w:numId w:val="14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 użytkownikami i uprawnieniami; </w:t>
      </w:r>
    </w:p>
    <w:p w14:paraId="5BEF0861" w14:textId="77777777" w:rsidR="00F61A8D" w:rsidRDefault="00F61A8D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>
        <w:rPr>
          <w:rFonts w:cs="Calibri"/>
        </w:rPr>
        <w:t>P</w:t>
      </w:r>
      <w:r w:rsidR="00C57042" w:rsidRPr="00F61A8D">
        <w:rPr>
          <w:rFonts w:cs="Calibri"/>
        </w:rPr>
        <w:t>rojektowanie zapytań SQL, o monitorowanie wydajności w czasie rzeczywistym; </w:t>
      </w:r>
    </w:p>
    <w:p w14:paraId="5E641A9B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Zintegrowane usługi raportowe umożliwiające: o tworzenie raportów,  </w:t>
      </w:r>
      <w:r w:rsidRPr="00F61A8D">
        <w:rPr>
          <w:rFonts w:cs="Calibri"/>
        </w:rPr>
        <w:br/>
        <w:t>o harmonogramowanie ich generowania, o dystrybucję raportów do użytkowników;</w:t>
      </w:r>
    </w:p>
    <w:p w14:paraId="4D31F3AE" w14:textId="4F933BA5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 xml:space="preserve">Mechanizmy automatyzacji kopii zapasowych, w tym: o kompresję danych, </w:t>
      </w:r>
      <w:r w:rsidRPr="00F61A8D">
        <w:rPr>
          <w:rFonts w:cs="Calibri"/>
        </w:rPr>
        <w:br/>
        <w:t>o weryfikację integralności i spójności kopii; </w:t>
      </w:r>
    </w:p>
    <w:p w14:paraId="247AE6DC" w14:textId="77777777" w:rsidR="00F61A8D" w:rsidRDefault="00C57042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monitoring i zgodność</w:t>
      </w:r>
      <w:r w:rsidR="00F61A8D">
        <w:rPr>
          <w:rFonts w:cs="Calibri"/>
        </w:rPr>
        <w:t>:</w:t>
      </w:r>
    </w:p>
    <w:p w14:paraId="096FC35B" w14:textId="74CAD5D9" w:rsidR="00C57042" w:rsidRP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Wbudowane mechanizmy audytu umożliwiające pełne rejestrowanie:  </w:t>
      </w:r>
    </w:p>
    <w:p w14:paraId="1FA625D2" w14:textId="77777777" w:rsidR="00C57042" w:rsidRPr="00F61A8D" w:rsidRDefault="00C57042">
      <w:pPr>
        <w:pStyle w:val="Akapitzlist"/>
        <w:numPr>
          <w:ilvl w:val="0"/>
          <w:numId w:val="14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działań administratorów; </w:t>
      </w:r>
    </w:p>
    <w:p w14:paraId="44059FC3" w14:textId="77777777" w:rsidR="00C57042" w:rsidRPr="00963D10" w:rsidRDefault="00C57042">
      <w:pPr>
        <w:numPr>
          <w:ilvl w:val="0"/>
          <w:numId w:val="14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dostępu do danych; </w:t>
      </w:r>
    </w:p>
    <w:p w14:paraId="26CED7B4" w14:textId="77777777" w:rsidR="00C57042" w:rsidRPr="00963D10" w:rsidRDefault="00C57042">
      <w:pPr>
        <w:numPr>
          <w:ilvl w:val="0"/>
          <w:numId w:val="14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zmian konfiguracyjnych; </w:t>
      </w:r>
    </w:p>
    <w:p w14:paraId="6813C621" w14:textId="77777777" w:rsidR="00F61A8D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Możliwość integracji logów audytowych i operacyjnych z zewnętrznymi systemami monitoringu oraz systemami klasy SIEM; </w:t>
      </w:r>
    </w:p>
    <w:p w14:paraId="763AF389" w14:textId="55C7ABB9" w:rsidR="00C57042" w:rsidRDefault="00C57042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61A8D">
        <w:rPr>
          <w:rFonts w:cs="Calibri"/>
        </w:rPr>
        <w:t>Przetwarzanie danych oraz przechowywanie telemetrii związanej z usługami wsparcia technicznego na terenie Europejskiego Obszaru Gospodarczego (EOG) lub w lokalizacjach zapewniających równoważny poziom ochrony danych zgodnie z przepisami prawa Unii Europejskiej. </w:t>
      </w:r>
    </w:p>
    <w:p w14:paraId="6BE128F0" w14:textId="77777777" w:rsidR="00942244" w:rsidRPr="00F61A8D" w:rsidRDefault="00942244" w:rsidP="00942244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76D056BC" w14:textId="1DEC7780" w:rsidR="00614021" w:rsidRDefault="00614021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Opis wymagań minimalnych w przypadku zaoferowania oprogramowania równoważnego do SQL Server Standard </w:t>
      </w:r>
      <w:proofErr w:type="spellStart"/>
      <w:r w:rsidRPr="00942244">
        <w:rPr>
          <w:rFonts w:cs="Calibri"/>
        </w:rPr>
        <w:t>Core</w:t>
      </w:r>
      <w:proofErr w:type="spellEnd"/>
      <w:r w:rsidRPr="00942244">
        <w:rPr>
          <w:rFonts w:cs="Calibri"/>
        </w:rPr>
        <w:t> </w:t>
      </w:r>
    </w:p>
    <w:p w14:paraId="0265049B" w14:textId="77777777" w:rsidR="00942244" w:rsidRPr="00942244" w:rsidRDefault="00942244" w:rsidP="00942244">
      <w:pPr>
        <w:pStyle w:val="Akapitzlist"/>
        <w:spacing w:after="0"/>
        <w:ind w:left="332"/>
        <w:textAlignment w:val="baseline"/>
        <w:rPr>
          <w:rFonts w:cs="Calibri"/>
        </w:rPr>
      </w:pPr>
    </w:p>
    <w:p w14:paraId="45CB0A4C" w14:textId="77777777" w:rsidR="00942244" w:rsidRDefault="00614021" w:rsidP="00942244">
      <w:pPr>
        <w:spacing w:after="0"/>
        <w:ind w:left="360"/>
        <w:textAlignment w:val="baseline"/>
        <w:rPr>
          <w:rFonts w:cs="Calibri"/>
        </w:rPr>
      </w:pPr>
      <w:r w:rsidRPr="00963D10">
        <w:rPr>
          <w:rFonts w:cs="Calibri"/>
        </w:rPr>
        <w:t>Oprogramowanie musi zapewniać relacyjny system zarządzania bazą danych (RDBMS), dostarczany w modelu licencjonowania opartym o moc obliczeniową (</w:t>
      </w:r>
      <w:proofErr w:type="spellStart"/>
      <w:r w:rsidRPr="00963D10">
        <w:rPr>
          <w:rFonts w:cs="Calibri"/>
        </w:rPr>
        <w:t>Core</w:t>
      </w:r>
      <w:proofErr w:type="spellEnd"/>
      <w:r w:rsidRPr="00963D10">
        <w:rPr>
          <w:rFonts w:cs="Calibri"/>
        </w:rPr>
        <w:t>), przeznaczony  </w:t>
      </w:r>
      <w:r w:rsidRPr="00963D10">
        <w:rPr>
          <w:rFonts w:cs="Calibri"/>
        </w:rPr>
        <w:br/>
        <w:t>do pracy w środowiskach produkcyjnych, spełniający co najmniej następujące wymagania minimalne: </w:t>
      </w:r>
    </w:p>
    <w:p w14:paraId="5680DB56" w14:textId="0D68A5B7" w:rsidR="00614021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Model licencjonowania i skalowalność</w:t>
      </w:r>
      <w:r w:rsidR="00942244">
        <w:rPr>
          <w:rFonts w:cs="Calibri"/>
        </w:rPr>
        <w:t>:</w:t>
      </w:r>
    </w:p>
    <w:p w14:paraId="22487F9E" w14:textId="5254A67E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Licencjonowanie oparte na liczbie rdzeni procesora (</w:t>
      </w:r>
      <w:proofErr w:type="spellStart"/>
      <w:r w:rsidRPr="00942244">
        <w:rPr>
          <w:rFonts w:cs="Calibri"/>
        </w:rPr>
        <w:t>Core</w:t>
      </w:r>
      <w:proofErr w:type="spellEnd"/>
      <w:r w:rsidRPr="00942244">
        <w:rPr>
          <w:rFonts w:cs="Calibri"/>
        </w:rPr>
        <w:t>), umożliwiające korzystanie  </w:t>
      </w:r>
      <w:r w:rsidRPr="00942244">
        <w:rPr>
          <w:rFonts w:cs="Calibri"/>
        </w:rPr>
        <w:br/>
        <w:t>z systemu przez nieograniczoną liczbę użytkowników i urządzeń (zarówno wewnętrznych, jak i zewnętrznych), bez konieczności stosowania dodatkowych licencji dostępowych typu CAL; </w:t>
      </w:r>
    </w:p>
    <w:p w14:paraId="3760F2A8" w14:textId="3DC3F987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 Możliwość licencjonowania:  </w:t>
      </w:r>
    </w:p>
    <w:p w14:paraId="1D49DBD1" w14:textId="77777777" w:rsidR="00614021" w:rsidRPr="00963D10" w:rsidRDefault="00614021">
      <w:pPr>
        <w:numPr>
          <w:ilvl w:val="0"/>
          <w:numId w:val="14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serwerów fizycznych; </w:t>
      </w:r>
    </w:p>
    <w:p w14:paraId="5DA77BC8" w14:textId="77777777" w:rsidR="00942244" w:rsidRDefault="00614021">
      <w:pPr>
        <w:numPr>
          <w:ilvl w:val="0"/>
          <w:numId w:val="14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maszyn wirtualnych poprzez przypisanie licencji do rdzeni wirtualnych przydzielonych danej instancji; </w:t>
      </w:r>
    </w:p>
    <w:p w14:paraId="5B427BB8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Skalowalność rozwiązania umożliwiająca obsługę co najmniej: o 24 rdzeni procesora </w:t>
      </w:r>
      <w:r w:rsidRPr="00942244">
        <w:rPr>
          <w:rFonts w:cs="Calibri"/>
        </w:rPr>
        <w:br/>
        <w:t>na instancję bazy danych, o 128 GB pamięci operacyjnej RAM na instancję; </w:t>
      </w:r>
    </w:p>
    <w:p w14:paraId="09D61EFB" w14:textId="18785430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 xml:space="preserve">Możliwość pracy w środowiskach: o fizycznych, o wirtualnych, o chmurowych </w:t>
      </w:r>
      <w:r w:rsidRPr="00942244">
        <w:rPr>
          <w:rFonts w:cs="Calibri"/>
        </w:rPr>
        <w:br/>
        <w:t>i hybrydowych; </w:t>
      </w:r>
    </w:p>
    <w:p w14:paraId="70CB66B5" w14:textId="77777777" w:rsidR="00942244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Funkcjonalność bazodanowa i wydajność</w:t>
      </w:r>
      <w:r w:rsidR="00942244">
        <w:rPr>
          <w:rFonts w:cs="Calibri"/>
        </w:rPr>
        <w:t>:</w:t>
      </w:r>
    </w:p>
    <w:p w14:paraId="0E9A10D7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Pełna obsługa relacyjnego modelu danych oraz zapytań SQL zgodnych ze standardem ANSI SQL; </w:t>
      </w:r>
    </w:p>
    <w:p w14:paraId="69F17849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Zapewnienie mechanizmów transakcyjnych spełniających zasady ACID; </w:t>
      </w:r>
    </w:p>
    <w:p w14:paraId="57F30140" w14:textId="602AEDCB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Obsługa: </w:t>
      </w:r>
    </w:p>
    <w:p w14:paraId="2083D6A2" w14:textId="77777777" w:rsidR="00614021" w:rsidRPr="00963D10" w:rsidRDefault="00614021">
      <w:pPr>
        <w:numPr>
          <w:ilvl w:val="0"/>
          <w:numId w:val="14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 procedur składowanych; </w:t>
      </w:r>
    </w:p>
    <w:p w14:paraId="7CCDCB48" w14:textId="77777777" w:rsidR="00614021" w:rsidRPr="00963D10" w:rsidRDefault="00614021">
      <w:pPr>
        <w:numPr>
          <w:ilvl w:val="0"/>
          <w:numId w:val="14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funkcji użytkownika; </w:t>
      </w:r>
    </w:p>
    <w:p w14:paraId="7DFC7F77" w14:textId="77777777" w:rsidR="00614021" w:rsidRPr="00963D10" w:rsidRDefault="00614021">
      <w:pPr>
        <w:numPr>
          <w:ilvl w:val="0"/>
          <w:numId w:val="14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wyzwalaczy (</w:t>
      </w:r>
      <w:proofErr w:type="spellStart"/>
      <w:r w:rsidRPr="00963D10">
        <w:rPr>
          <w:rFonts w:cs="Calibri"/>
        </w:rPr>
        <w:t>triggers</w:t>
      </w:r>
      <w:proofErr w:type="spellEnd"/>
      <w:r w:rsidRPr="00963D10">
        <w:rPr>
          <w:rFonts w:cs="Calibri"/>
        </w:rPr>
        <w:t>); </w:t>
      </w:r>
    </w:p>
    <w:p w14:paraId="5AB2F13D" w14:textId="77777777" w:rsidR="00614021" w:rsidRPr="00963D10" w:rsidRDefault="00614021">
      <w:pPr>
        <w:numPr>
          <w:ilvl w:val="0"/>
          <w:numId w:val="14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widoków i indeksów; </w:t>
      </w:r>
    </w:p>
    <w:p w14:paraId="0E9D7E4C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Mechanizmy optymalizacji zapytań, planowania i równoległego przetwarzania (</w:t>
      </w:r>
      <w:proofErr w:type="spellStart"/>
      <w:r w:rsidRPr="00942244">
        <w:rPr>
          <w:rFonts w:cs="Calibri"/>
        </w:rPr>
        <w:t>parallel</w:t>
      </w:r>
      <w:proofErr w:type="spellEnd"/>
      <w:r w:rsidRPr="00942244">
        <w:rPr>
          <w:rFonts w:cs="Calibri"/>
        </w:rPr>
        <w:t> </w:t>
      </w:r>
      <w:proofErr w:type="spellStart"/>
      <w:r w:rsidRPr="00942244">
        <w:rPr>
          <w:rFonts w:cs="Calibri"/>
        </w:rPr>
        <w:t>query</w:t>
      </w:r>
      <w:proofErr w:type="spellEnd"/>
      <w:r w:rsidRPr="00942244">
        <w:rPr>
          <w:rFonts w:cs="Calibri"/>
        </w:rPr>
        <w:t> </w:t>
      </w:r>
      <w:proofErr w:type="spellStart"/>
      <w:r w:rsidRPr="00942244">
        <w:rPr>
          <w:rFonts w:cs="Calibri"/>
        </w:rPr>
        <w:t>execution</w:t>
      </w:r>
      <w:proofErr w:type="spellEnd"/>
      <w:r w:rsidRPr="00942244">
        <w:rPr>
          <w:rFonts w:cs="Calibri"/>
        </w:rPr>
        <w:t>) umożliwiające efektywne wykorzystanie wielordzeniowych procesorów; </w:t>
      </w:r>
    </w:p>
    <w:p w14:paraId="62C15719" w14:textId="13DB5755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Obsługa dużej liczby jednoczesnych połączeń klienckich i wysokich wolumenów danych; </w:t>
      </w:r>
    </w:p>
    <w:p w14:paraId="3BAEF61E" w14:textId="77777777" w:rsidR="00942244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Bezpieczeństwo danych i zarządzanie tożsamością</w:t>
      </w:r>
      <w:r w:rsidR="00942244">
        <w:rPr>
          <w:rFonts w:cs="Calibri"/>
        </w:rPr>
        <w:t>:</w:t>
      </w:r>
    </w:p>
    <w:p w14:paraId="1770AF2B" w14:textId="0D24110E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Wbudowane mechanizmy ochrony danych obejmujące:  </w:t>
      </w:r>
    </w:p>
    <w:p w14:paraId="58FCB70C" w14:textId="77777777" w:rsidR="00614021" w:rsidRPr="00963D10" w:rsidRDefault="00614021">
      <w:pPr>
        <w:numPr>
          <w:ilvl w:val="0"/>
          <w:numId w:val="15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spoczynku (Transparent Data </w:t>
      </w:r>
      <w:proofErr w:type="spellStart"/>
      <w:r w:rsidRPr="00963D10">
        <w:rPr>
          <w:rFonts w:cs="Calibri"/>
        </w:rPr>
        <w:t>Encryption</w:t>
      </w:r>
      <w:proofErr w:type="spellEnd"/>
      <w:r w:rsidRPr="00963D10">
        <w:rPr>
          <w:rFonts w:cs="Calibri"/>
        </w:rPr>
        <w:t> </w:t>
      </w:r>
      <w:r>
        <w:rPr>
          <w:rFonts w:cs="Calibri"/>
        </w:rPr>
        <w:br/>
      </w:r>
      <w:r w:rsidRPr="00963D10">
        <w:rPr>
          <w:rFonts w:cs="Calibri"/>
        </w:rPr>
        <w:t>lub równoważne); </w:t>
      </w:r>
    </w:p>
    <w:p w14:paraId="72072A90" w14:textId="77777777" w:rsidR="00614021" w:rsidRPr="00963D10" w:rsidRDefault="00614021">
      <w:pPr>
        <w:numPr>
          <w:ilvl w:val="0"/>
          <w:numId w:val="15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szyfrowanie danych w transmisji z wykorzystaniem bezpiecznych protokołów kryptograficznych; </w:t>
      </w:r>
    </w:p>
    <w:p w14:paraId="63752C52" w14:textId="77777777" w:rsid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Mechanizmy ochrony danych wrażliwych na poziomie kolumn lub pól, uniemożliwiające dostęp do treści danych osobom nieuprawnionym, w tym administratorom systemu bazodanowego; </w:t>
      </w:r>
    </w:p>
    <w:p w14:paraId="3D5EF953" w14:textId="086D4823" w:rsidR="00614021" w:rsidRPr="00942244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942244">
        <w:rPr>
          <w:rFonts w:cs="Calibri"/>
        </w:rPr>
        <w:t>Integracja z usługą katalogową organizacji (np. Active Directory / </w:t>
      </w:r>
      <w:proofErr w:type="spellStart"/>
      <w:r w:rsidRPr="00942244">
        <w:rPr>
          <w:rFonts w:cs="Calibri"/>
        </w:rPr>
        <w:t>Entra</w:t>
      </w:r>
      <w:proofErr w:type="spellEnd"/>
      <w:r w:rsidRPr="00942244">
        <w:rPr>
          <w:rFonts w:cs="Calibri"/>
        </w:rPr>
        <w:t> ID) w zakresie:  </w:t>
      </w:r>
    </w:p>
    <w:p w14:paraId="7F8FC2CF" w14:textId="77777777" w:rsidR="00614021" w:rsidRPr="00963D10" w:rsidRDefault="00614021">
      <w:pPr>
        <w:numPr>
          <w:ilvl w:val="0"/>
          <w:numId w:val="15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uwierzytelniania użytkowników i aplikacji; </w:t>
      </w:r>
    </w:p>
    <w:p w14:paraId="49318159" w14:textId="77777777" w:rsidR="00614021" w:rsidRPr="00963D10" w:rsidRDefault="00614021">
      <w:pPr>
        <w:numPr>
          <w:ilvl w:val="0"/>
          <w:numId w:val="15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zarządzania rolami i uprawnieniami; </w:t>
      </w:r>
    </w:p>
    <w:p w14:paraId="0B3C20CE" w14:textId="3EFFE293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 xml:space="preserve">Rozbudowany system kontroli dostępu na poziomie: o serwera, o bazy danych, </w:t>
      </w:r>
      <w:r w:rsidRPr="00FC3B6E">
        <w:rPr>
          <w:rFonts w:cs="Calibri"/>
        </w:rPr>
        <w:br/>
        <w:t>o obiektów bazodanowych; </w:t>
      </w:r>
    </w:p>
    <w:p w14:paraId="50CB1B0A" w14:textId="77777777" w:rsidR="00FC3B6E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Wysoka dostępność i ciągłość działania</w:t>
      </w:r>
      <w:r w:rsidR="00FC3B6E">
        <w:rPr>
          <w:rFonts w:cs="Calibri"/>
        </w:rPr>
        <w:t>:</w:t>
      </w:r>
    </w:p>
    <w:p w14:paraId="0998BFC7" w14:textId="29CA4BCF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Mechanizmy zapewnienia wysokiej dostępności, w tym: </w:t>
      </w:r>
    </w:p>
    <w:p w14:paraId="4401F296" w14:textId="77777777" w:rsidR="00614021" w:rsidRPr="00963D10" w:rsidRDefault="00614021">
      <w:pPr>
        <w:numPr>
          <w:ilvl w:val="0"/>
          <w:numId w:val="15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replikację danych; </w:t>
      </w:r>
    </w:p>
    <w:p w14:paraId="19C42E4D" w14:textId="77777777" w:rsidR="00614021" w:rsidRPr="00963D10" w:rsidRDefault="00614021">
      <w:pPr>
        <w:numPr>
          <w:ilvl w:val="0"/>
          <w:numId w:val="15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lastRenderedPageBreak/>
        <w:t>konfiguracje </w:t>
      </w:r>
      <w:proofErr w:type="spellStart"/>
      <w:r w:rsidRPr="00963D10">
        <w:rPr>
          <w:rFonts w:cs="Calibri"/>
        </w:rPr>
        <w:t>failover</w:t>
      </w:r>
      <w:proofErr w:type="spellEnd"/>
      <w:r w:rsidRPr="00963D10">
        <w:rPr>
          <w:rFonts w:cs="Calibri"/>
        </w:rPr>
        <w:t>; </w:t>
      </w:r>
    </w:p>
    <w:p w14:paraId="1630F03B" w14:textId="77777777" w:rsidR="00614021" w:rsidRPr="00963D10" w:rsidRDefault="00614021">
      <w:pPr>
        <w:numPr>
          <w:ilvl w:val="0"/>
          <w:numId w:val="15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możliwość uruchomienia instancji pasywnej na potrzeby odzyskiwania po awarii (</w:t>
      </w:r>
      <w:proofErr w:type="spellStart"/>
      <w:r w:rsidRPr="00963D10">
        <w:rPr>
          <w:rFonts w:cs="Calibri"/>
        </w:rPr>
        <w:t>Disaster</w:t>
      </w:r>
      <w:proofErr w:type="spellEnd"/>
      <w:r w:rsidRPr="00963D10">
        <w:rPr>
          <w:rFonts w:cs="Calibri"/>
        </w:rPr>
        <w:t> </w:t>
      </w:r>
      <w:proofErr w:type="spellStart"/>
      <w:r w:rsidRPr="00963D10">
        <w:rPr>
          <w:rFonts w:cs="Calibri"/>
        </w:rPr>
        <w:t>Recovery</w:t>
      </w:r>
      <w:proofErr w:type="spellEnd"/>
      <w:r w:rsidRPr="00963D10">
        <w:rPr>
          <w:rFonts w:cs="Calibri"/>
        </w:rPr>
        <w:t>); </w:t>
      </w:r>
    </w:p>
    <w:p w14:paraId="6E7CBA02" w14:textId="4E387B7B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Możliwość wykonywania kopii zapasowych (bez przerywania pracy systemu):  </w:t>
      </w:r>
    </w:p>
    <w:p w14:paraId="41F8CFDE" w14:textId="77777777" w:rsidR="00614021" w:rsidRPr="00963D10" w:rsidRDefault="00614021">
      <w:pPr>
        <w:numPr>
          <w:ilvl w:val="0"/>
          <w:numId w:val="15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pełnych; </w:t>
      </w:r>
    </w:p>
    <w:p w14:paraId="014B5C48" w14:textId="77777777" w:rsidR="00614021" w:rsidRPr="00963D10" w:rsidRDefault="00614021">
      <w:pPr>
        <w:numPr>
          <w:ilvl w:val="0"/>
          <w:numId w:val="158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przyrostowych; </w:t>
      </w:r>
    </w:p>
    <w:p w14:paraId="431FE776" w14:textId="77777777" w:rsidR="00614021" w:rsidRPr="00963D10" w:rsidRDefault="00614021">
      <w:pPr>
        <w:numPr>
          <w:ilvl w:val="0"/>
          <w:numId w:val="159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transakcyjnych; </w:t>
      </w:r>
    </w:p>
    <w:p w14:paraId="1543A3B5" w14:textId="1E1C827F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Obsługa odtwarzania danych do określonego punktu w czasie (point-in-</w:t>
      </w:r>
      <w:proofErr w:type="spellStart"/>
      <w:r w:rsidRPr="00FC3B6E">
        <w:rPr>
          <w:rFonts w:cs="Calibri"/>
        </w:rPr>
        <w:t>time</w:t>
      </w:r>
      <w:proofErr w:type="spellEnd"/>
      <w:r w:rsidRPr="00FC3B6E">
        <w:rPr>
          <w:rFonts w:cs="Calibri"/>
        </w:rPr>
        <w:t> </w:t>
      </w:r>
      <w:proofErr w:type="spellStart"/>
      <w:r w:rsidRPr="00FC3B6E">
        <w:rPr>
          <w:rFonts w:cs="Calibri"/>
        </w:rPr>
        <w:t>recovery</w:t>
      </w:r>
      <w:proofErr w:type="spellEnd"/>
      <w:r w:rsidRPr="00FC3B6E">
        <w:rPr>
          <w:rFonts w:cs="Calibri"/>
        </w:rPr>
        <w:t>);   </w:t>
      </w:r>
    </w:p>
    <w:p w14:paraId="7315F7B0" w14:textId="77777777" w:rsidR="00FC3B6E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Utrzymanie, aktualizacje i mobilność licencji</w:t>
      </w:r>
      <w:r w:rsidR="00FC3B6E">
        <w:rPr>
          <w:rFonts w:cs="Calibri"/>
        </w:rPr>
        <w:t>:</w:t>
      </w:r>
    </w:p>
    <w:p w14:paraId="217F1D87" w14:textId="2FE158BC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Zapewnienie prawa do:  </w:t>
      </w:r>
    </w:p>
    <w:p w14:paraId="249C92B8" w14:textId="77777777" w:rsidR="00614021" w:rsidRPr="00963D10" w:rsidRDefault="00614021">
      <w:pPr>
        <w:numPr>
          <w:ilvl w:val="0"/>
          <w:numId w:val="160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aktualizacji funkcjonalnych, o poprawek bezpieczeństwa; </w:t>
      </w:r>
    </w:p>
    <w:p w14:paraId="25B56C0B" w14:textId="77777777" w:rsidR="00614021" w:rsidRPr="00963D10" w:rsidRDefault="00614021">
      <w:pPr>
        <w:numPr>
          <w:ilvl w:val="0"/>
          <w:numId w:val="16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3BFEBB9C" w14:textId="77777777" w:rsidR="00614021" w:rsidRPr="00963D10" w:rsidRDefault="00614021">
      <w:pPr>
        <w:numPr>
          <w:ilvl w:val="0"/>
          <w:numId w:val="162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poprawek stabilności przez cały okres obowiązywania umowy utrzymaniowej producenta (Software Assurance lub rozwiązanie równoważne); </w:t>
      </w:r>
    </w:p>
    <w:p w14:paraId="687E2723" w14:textId="77777777" w:rsid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Prawo do przenoszenia licencji pomiędzy serwerami fizycznymi w ramach infrastruktury Zamawiającego oraz do środowisk chmurowych (License </w:t>
      </w:r>
      <w:proofErr w:type="spellStart"/>
      <w:r w:rsidRPr="00FC3B6E">
        <w:rPr>
          <w:rFonts w:cs="Calibri"/>
        </w:rPr>
        <w:t>Mobility</w:t>
      </w:r>
      <w:proofErr w:type="spellEnd"/>
      <w:r w:rsidRPr="00FC3B6E">
        <w:rPr>
          <w:rFonts w:cs="Calibri"/>
        </w:rPr>
        <w:t>); </w:t>
      </w:r>
    </w:p>
    <w:p w14:paraId="0959C83B" w14:textId="71230B87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Możliwość wykorzystania posiadanych licencji w środowiskach chmurowych w celu optymalizacji kosztów infrastruktury (</w:t>
      </w:r>
      <w:proofErr w:type="spellStart"/>
      <w:r w:rsidRPr="00FC3B6E">
        <w:rPr>
          <w:rFonts w:cs="Calibri"/>
        </w:rPr>
        <w:t>hybrid</w:t>
      </w:r>
      <w:proofErr w:type="spellEnd"/>
      <w:r w:rsidRPr="00FC3B6E">
        <w:rPr>
          <w:rFonts w:cs="Calibri"/>
        </w:rPr>
        <w:t> </w:t>
      </w:r>
      <w:proofErr w:type="spellStart"/>
      <w:r w:rsidRPr="00FC3B6E">
        <w:rPr>
          <w:rFonts w:cs="Calibri"/>
        </w:rPr>
        <w:t>licensing</w:t>
      </w:r>
      <w:proofErr w:type="spellEnd"/>
      <w:r w:rsidRPr="00FC3B6E">
        <w:rPr>
          <w:rFonts w:cs="Calibri"/>
        </w:rPr>
        <w:t>); </w:t>
      </w:r>
    </w:p>
    <w:p w14:paraId="61B54137" w14:textId="77777777" w:rsidR="00FC3B6E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Narzędzia administracyjne i raportowanie</w:t>
      </w:r>
      <w:r w:rsidR="00FC3B6E">
        <w:rPr>
          <w:rFonts w:cs="Calibri"/>
        </w:rPr>
        <w:t>:</w:t>
      </w:r>
    </w:p>
    <w:p w14:paraId="7ABC3C4C" w14:textId="59CB2773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Udostępnienie narzędzi administracyjnych umożliwiających: </w:t>
      </w:r>
    </w:p>
    <w:p w14:paraId="22623968" w14:textId="77777777" w:rsidR="00614021" w:rsidRPr="00963D10" w:rsidRDefault="00614021">
      <w:pPr>
        <w:numPr>
          <w:ilvl w:val="0"/>
          <w:numId w:val="163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konfigurację instancji bazy danych; </w:t>
      </w:r>
    </w:p>
    <w:p w14:paraId="2D40FFC2" w14:textId="77777777" w:rsidR="00614021" w:rsidRPr="00963D10" w:rsidRDefault="00614021">
      <w:pPr>
        <w:numPr>
          <w:ilvl w:val="0"/>
          <w:numId w:val="164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zarządzanie użytkownikami i uprawnieniami; </w:t>
      </w:r>
    </w:p>
    <w:p w14:paraId="76DD4555" w14:textId="77777777" w:rsid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projektowanie zapytań SQL, o monitorowanie wydajności w czasie rzeczywistym; </w:t>
      </w:r>
    </w:p>
    <w:p w14:paraId="139B1586" w14:textId="77777777" w:rsid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>Zintegrowane usługi raportowe umożliwiające: o tworzenie raportów,  </w:t>
      </w:r>
      <w:r w:rsidRPr="00FC3B6E">
        <w:rPr>
          <w:rFonts w:cs="Calibri"/>
        </w:rPr>
        <w:br/>
        <w:t>o harmonogramowanie ich generowania, o dystrybucję raportów do użytkowników; </w:t>
      </w:r>
    </w:p>
    <w:p w14:paraId="697206F1" w14:textId="781D3585" w:rsidR="00614021" w:rsidRPr="00FC3B6E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FC3B6E">
        <w:rPr>
          <w:rFonts w:cs="Calibri"/>
        </w:rPr>
        <w:t xml:space="preserve">Mechanizmy automatyzacji kopii zapasowych, w tym: o kompresję danych, </w:t>
      </w:r>
      <w:r w:rsidRPr="00FC3B6E">
        <w:rPr>
          <w:rFonts w:cs="Calibri"/>
        </w:rPr>
        <w:br/>
        <w:t>o weryfikację integralności i spójności kopii; </w:t>
      </w:r>
    </w:p>
    <w:p w14:paraId="052EBBD9" w14:textId="77777777" w:rsidR="00585C13" w:rsidRDefault="00614021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Audyt, monitoring i zgodność</w:t>
      </w:r>
      <w:r w:rsidR="00585C13">
        <w:rPr>
          <w:rFonts w:cs="Calibri"/>
        </w:rPr>
        <w:t>:</w:t>
      </w:r>
    </w:p>
    <w:p w14:paraId="38190A3C" w14:textId="0A3743BF" w:rsidR="00614021" w:rsidRPr="00585C13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</w:rPr>
        <w:t>Wbudowane mechanizmy audytu umożliwiające pełne rejestrowanie:  </w:t>
      </w:r>
    </w:p>
    <w:p w14:paraId="33AA7FC8" w14:textId="77777777" w:rsidR="00614021" w:rsidRPr="00963D10" w:rsidRDefault="00614021">
      <w:pPr>
        <w:numPr>
          <w:ilvl w:val="0"/>
          <w:numId w:val="165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działań administratorów; </w:t>
      </w:r>
    </w:p>
    <w:p w14:paraId="2EF4E949" w14:textId="77777777" w:rsidR="00614021" w:rsidRPr="00963D10" w:rsidRDefault="00614021">
      <w:pPr>
        <w:numPr>
          <w:ilvl w:val="0"/>
          <w:numId w:val="166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dostępu do danych; </w:t>
      </w:r>
    </w:p>
    <w:p w14:paraId="04A64FE5" w14:textId="77777777" w:rsidR="00614021" w:rsidRPr="00963D10" w:rsidRDefault="00614021">
      <w:pPr>
        <w:numPr>
          <w:ilvl w:val="0"/>
          <w:numId w:val="167"/>
        </w:numPr>
        <w:spacing w:after="0"/>
        <w:textAlignment w:val="baseline"/>
        <w:rPr>
          <w:rFonts w:cs="Calibri"/>
        </w:rPr>
      </w:pPr>
      <w:r w:rsidRPr="00963D10">
        <w:rPr>
          <w:rFonts w:cs="Calibri"/>
        </w:rPr>
        <w:t>zmian konfiguracyjnych; </w:t>
      </w:r>
    </w:p>
    <w:p w14:paraId="7B53A468" w14:textId="0A901A40" w:rsidR="00614021" w:rsidRPr="00585C13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</w:rPr>
        <w:t>Możliwość integracji logów audytowych i operacyjnych z zewnętrznymi systemami monitoringu oraz systemami klasy SIEM; </w:t>
      </w:r>
    </w:p>
    <w:p w14:paraId="52D72E07" w14:textId="68A837FF" w:rsidR="00614021" w:rsidRDefault="00614021">
      <w:pPr>
        <w:pStyle w:val="Akapitzlist"/>
        <w:numPr>
          <w:ilvl w:val="3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</w:rPr>
        <w:t>Przetwarzanie danych oraz przechowywanie telemetrii związanej z usługami wsparcia technicznego na terenie Europejskiego Obszaru Gospodarczego (EOG) lub w lokalizacjach zapewniających równoważny poziom ochrony danych zgodnie z przepisami prawa Unii Europejskiej. </w:t>
      </w:r>
    </w:p>
    <w:p w14:paraId="6B0C5E31" w14:textId="77777777" w:rsidR="00585C13" w:rsidRPr="00585C13" w:rsidRDefault="00585C13" w:rsidP="00585C13">
      <w:pPr>
        <w:pStyle w:val="Akapitzlist"/>
        <w:spacing w:after="0"/>
        <w:ind w:left="1202"/>
        <w:textAlignment w:val="baseline"/>
        <w:rPr>
          <w:rFonts w:cs="Calibri"/>
        </w:rPr>
      </w:pPr>
    </w:p>
    <w:p w14:paraId="613411F0" w14:textId="77777777" w:rsidR="00585C13" w:rsidRPr="00585C13" w:rsidRDefault="00585C13">
      <w:pPr>
        <w:pStyle w:val="Akapitzlist"/>
        <w:numPr>
          <w:ilvl w:val="0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="Calibri"/>
          <w:b/>
          <w:bCs/>
        </w:rPr>
        <w:t>Szkolenie dla Administratorów i Użytkownikó</w:t>
      </w:r>
      <w:r>
        <w:rPr>
          <w:rFonts w:cs="Calibri"/>
          <w:b/>
          <w:bCs/>
        </w:rPr>
        <w:t>w</w:t>
      </w:r>
    </w:p>
    <w:p w14:paraId="453746B0" w14:textId="29F1C61E" w:rsidR="00585C13" w:rsidRPr="00585C13" w:rsidRDefault="00585C13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t>W przypadku zaoferowania rozwiązania równoważnego Zamawiający wymaga przeprowadzenia szkolenia dla administratorów, a także dla wszystkich użytkowników systemu. Szkolenia dla użytkowników mogą odbyć się turami, maksymalnie po 150 użytkowników dla danego rozwiązania</w:t>
      </w:r>
      <w:r>
        <w:rPr>
          <w:rFonts w:cstheme="minorBidi"/>
        </w:rPr>
        <w:t>;</w:t>
      </w:r>
    </w:p>
    <w:p w14:paraId="4FA94E31" w14:textId="77777777" w:rsidR="00585C13" w:rsidRPr="00585C13" w:rsidRDefault="00585C13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t>Zamawiający wymaga od Wykonawcy przeprowadzenia szkolenia: </w:t>
      </w:r>
    </w:p>
    <w:p w14:paraId="08674CDA" w14:textId="77777777" w:rsidR="00585C13" w:rsidRPr="00585C13" w:rsidRDefault="00585C13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t>Dla pięciu administratorów przed wdrożeniem/po wdrożeniu (termin ustalony przez Zamawiającego) w wymiarze co najmniej 8 godzin (szkolenie stacjonarne); </w:t>
      </w:r>
    </w:p>
    <w:p w14:paraId="6581E3FC" w14:textId="10D2F756" w:rsidR="00585C13" w:rsidRPr="00585C13" w:rsidRDefault="00585C13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</w:rPr>
      </w:pPr>
      <w:r w:rsidRPr="00585C13">
        <w:rPr>
          <w:rFonts w:cstheme="minorBidi"/>
        </w:rPr>
        <w:lastRenderedPageBreak/>
        <w:t xml:space="preserve">Dla użytkowników systemu po zakończeniu wdrożenia w wymiarze co najmniej </w:t>
      </w:r>
      <w:r w:rsidRPr="00585C13">
        <w:rPr>
          <w:rFonts w:cstheme="minorBidi"/>
        </w:rPr>
        <w:br/>
        <w:t>8 godzin, z każdego zaoferowanego rozwiązania, maksymalna liczba użytkowników 930 osób; </w:t>
      </w:r>
    </w:p>
    <w:p w14:paraId="43142FA9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>Wykonawca, po przeprowadzeniu szkoleń przekaże Zamawiającemu dokumentację użytkownika w języku polskim, techniczną oraz dokumentację administracyjną </w:t>
      </w:r>
      <w:r>
        <w:rPr>
          <w:rFonts w:cstheme="minorBidi"/>
        </w:rPr>
        <w:br/>
      </w:r>
      <w:r w:rsidRPr="0020482B">
        <w:rPr>
          <w:rFonts w:cstheme="minorBidi"/>
        </w:rPr>
        <w:t>w języku polskim lub angielskim; </w:t>
      </w:r>
    </w:p>
    <w:p w14:paraId="78753C8F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>Wszystkie szkolenia przeprowadzone zostaną w terminie ustalonym z Zamawiającym w formule stacjonarnej dla administratorów oraz zdalnej dla użytkowników systemu; </w:t>
      </w:r>
    </w:p>
    <w:p w14:paraId="44A135CE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>Szkolenie dla administratorów musi składać się z dwóch części: teoretycznej oraz praktycznej z zakresu: architektury, podejścia do wdrożenia, kwestii utrzymania systemu; </w:t>
      </w:r>
    </w:p>
    <w:p w14:paraId="779A036A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 xml:space="preserve">Tematy szkoleń będą przedstawione Zamawiającemu przed ich realizacją w celu </w:t>
      </w:r>
      <w:r>
        <w:rPr>
          <w:rFonts w:cstheme="minorBidi"/>
        </w:rPr>
        <w:br/>
      </w:r>
      <w:r w:rsidRPr="0020482B">
        <w:rPr>
          <w:rFonts w:cstheme="minorBidi"/>
        </w:rPr>
        <w:t>ich uzgodnienia z Zamawiającym i akceptacji Zamawiającego; </w:t>
      </w:r>
    </w:p>
    <w:p w14:paraId="6A81E2B4" w14:textId="77777777" w:rsidR="00585C13" w:rsidRDefault="00585C13">
      <w:pPr>
        <w:pStyle w:val="Akapitzlist"/>
        <w:numPr>
          <w:ilvl w:val="2"/>
          <w:numId w:val="1"/>
        </w:numPr>
        <w:rPr>
          <w:rFonts w:cstheme="minorBidi"/>
        </w:rPr>
      </w:pPr>
      <w:r w:rsidRPr="0020482B">
        <w:rPr>
          <w:rFonts w:cstheme="minorBidi"/>
        </w:rPr>
        <w:t xml:space="preserve">Zamawiający wymaga, aby każde powyższe szkolenie przeprowadzone zostało </w:t>
      </w:r>
      <w:r>
        <w:rPr>
          <w:rFonts w:cstheme="minorBidi"/>
        </w:rPr>
        <w:br/>
      </w:r>
      <w:r w:rsidRPr="0020482B">
        <w:rPr>
          <w:rFonts w:cstheme="minorBidi"/>
        </w:rPr>
        <w:t>w języku polskim.  </w:t>
      </w:r>
    </w:p>
    <w:p w14:paraId="484F4E42" w14:textId="77777777" w:rsidR="00BE5470" w:rsidRPr="0020482B" w:rsidRDefault="00BE5470" w:rsidP="00BE5470">
      <w:pPr>
        <w:pStyle w:val="Akapitzlist"/>
        <w:ind w:left="698"/>
        <w:rPr>
          <w:rFonts w:cstheme="minorBidi"/>
        </w:rPr>
      </w:pPr>
    </w:p>
    <w:p w14:paraId="3646EB59" w14:textId="77777777" w:rsidR="00DB6024" w:rsidRDefault="00BE5470">
      <w:pPr>
        <w:pStyle w:val="Akapitzlist"/>
        <w:numPr>
          <w:ilvl w:val="0"/>
          <w:numId w:val="1"/>
        </w:numPr>
        <w:spacing w:after="0"/>
        <w:textAlignment w:val="baseline"/>
        <w:rPr>
          <w:rFonts w:cs="Calibri"/>
          <w:b/>
          <w:bCs/>
        </w:rPr>
      </w:pPr>
      <w:r w:rsidRPr="00BE5470">
        <w:rPr>
          <w:rFonts w:cs="Calibri"/>
          <w:b/>
          <w:bCs/>
        </w:rPr>
        <w:t>Migracja Danych</w:t>
      </w:r>
    </w:p>
    <w:p w14:paraId="4F5BF81D" w14:textId="77777777" w:rsidR="00DB6024" w:rsidRPr="00DB6024" w:rsidRDefault="00DB6024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DB6024">
        <w:rPr>
          <w:rFonts w:cstheme="minorBidi"/>
        </w:rPr>
        <w:t xml:space="preserve">Zamawiający nie zakłada ani nie oczekuje migracji danych w ramach niniejszego zamówienia. Opisany poniżej zakres migracji danych ma charakter warunkowy i znajduje zastosowanie wyłącznie w sytuacji, gdy Wykonawca zaoferuje rozwiązanie równoważne, którego wdrożenie bez migracji danych nie jest technicznie możliwe, przy czym całość odpowiedzialności, kosztów i </w:t>
      </w:r>
      <w:proofErr w:type="spellStart"/>
      <w:r w:rsidRPr="00DB6024">
        <w:rPr>
          <w:rFonts w:cstheme="minorBidi"/>
        </w:rPr>
        <w:t>ryzyk</w:t>
      </w:r>
      <w:proofErr w:type="spellEnd"/>
      <w:r w:rsidRPr="00DB6024">
        <w:rPr>
          <w:rFonts w:cstheme="minorBidi"/>
        </w:rPr>
        <w:t xml:space="preserve"> związanych z migracją ponosi Wykonawca.</w:t>
      </w:r>
    </w:p>
    <w:p w14:paraId="57E8428A" w14:textId="77777777" w:rsidR="00DB6024" w:rsidRPr="00DB6024" w:rsidRDefault="00DB6024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DB6024">
        <w:rPr>
          <w:rFonts w:cstheme="minorBidi"/>
        </w:rPr>
        <w:t>W przypadku zaoferowania rozwiązania równoważnego, którego wdrożenie bez migracji danych nie jest technicznie możliwe, Zamawiający wymaga przeprowadzenia migracji danych w zakresie określonym poniżej: </w:t>
      </w:r>
    </w:p>
    <w:p w14:paraId="0AD4D013" w14:textId="495AFAA0" w:rsidR="00DB6024" w:rsidRPr="00DB6024" w:rsidRDefault="00DB6024">
      <w:pPr>
        <w:pStyle w:val="Akapitzlist"/>
        <w:numPr>
          <w:ilvl w:val="2"/>
          <w:numId w:val="1"/>
        </w:numPr>
        <w:spacing w:after="0"/>
        <w:textAlignment w:val="baseline"/>
        <w:rPr>
          <w:rFonts w:cs="Calibri"/>
          <w:b/>
          <w:bCs/>
        </w:rPr>
      </w:pPr>
      <w:r w:rsidRPr="00DB6024">
        <w:rPr>
          <w:rFonts w:cstheme="minorBidi"/>
        </w:rPr>
        <w:t xml:space="preserve">W ramach migracji, o której mowa w pkt </w:t>
      </w:r>
      <w:r>
        <w:rPr>
          <w:rFonts w:cstheme="minorBidi"/>
        </w:rPr>
        <w:t>10.2.</w:t>
      </w:r>
      <w:r w:rsidRPr="00DB6024">
        <w:rPr>
          <w:rFonts w:cstheme="minorBidi"/>
        </w:rPr>
        <w:t xml:space="preserve">, Wykonawca zobowiązany jest zapewnić migrację co najmniej tych kategorii danych, których przeniesienie jest konieczne </w:t>
      </w:r>
      <w:r w:rsidRPr="00DB6024">
        <w:rPr>
          <w:rFonts w:cstheme="minorBidi"/>
        </w:rPr>
        <w:br/>
        <w:t>do prawidłowego uruchomienia i funkcjonowania zaoferowanego rozwiązania równoważnego w środowisku Zamawiającego, w szczególności obejmujących: </w:t>
      </w:r>
    </w:p>
    <w:p w14:paraId="213F2C0A" w14:textId="73EDCADC" w:rsidR="00DB6024" w:rsidRPr="00F257A0" w:rsidRDefault="00DB6024">
      <w:pPr>
        <w:pStyle w:val="paragraph"/>
        <w:numPr>
          <w:ilvl w:val="0"/>
          <w:numId w:val="168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Exchange Online: skrzynki pocztowe, kalendarze, kontakty, zadania, reguły skrzynki, delegacje, archiwa online, elementy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odzyskiwalne</w:t>
      </w:r>
      <w:proofErr w:type="spellEnd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, metadane, uprawnienia.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9B169A6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SharePoint Online: witryny, biblioteki dokumentów, listy, metadane, wersjonowanie, uprawnienia, struktura witryn, zawartość </w:t>
      </w:r>
      <w:proofErr w:type="spellStart"/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podwitryn</w:t>
      </w:r>
      <w:proofErr w:type="spellEnd"/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78E162A8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OneDrive for Business: pliki, foldery, wersje dokumentów, metadane, udostępnienia, uprawnienia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2DAA2E19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Microsoft </w:t>
      </w: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Teams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: zespoły, kanały, pliki, zakładki, konfiguracje, członkostwa, role, historia czatów, ustawienia zespołów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553FC329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Power BI: raporty, zestawy danych, połączenia, uprawnienia, przepływy danych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12AD67F3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Visio: pliki, wersje, uprawnienia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353F272C" w14:textId="52CEA4D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Microsoft 365 </w:t>
      </w: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Copilot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: dane kontekstowe, konfiguracje, polityki dostępu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71D5D3E" w14:textId="77777777" w:rsid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Azure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 AD / </w:t>
      </w:r>
      <w:proofErr w:type="spellStart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Entra</w:t>
      </w:r>
      <w:proofErr w:type="spellEnd"/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 ID: grupy, role, przypisania, polityki dostępu warunkowego (lub ich odpowiedniki), profile użytkowników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173E112D" w14:textId="565E9F98" w:rsidR="00DB6024" w:rsidRPr="00DB6024" w:rsidRDefault="00DB6024">
      <w:pPr>
        <w:pStyle w:val="paragraph"/>
        <w:numPr>
          <w:ilvl w:val="0"/>
          <w:numId w:val="169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Windows Server / Active Directory: struktura OU, grupy, uprawnienia, polityki GPO. </w:t>
      </w:r>
    </w:p>
    <w:p w14:paraId="72FA299D" w14:textId="20935551" w:rsidR="00DB6024" w:rsidRDefault="00DB602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>Zakres migracji poszczególnych kategorii danych ogranicza się do elementów faktycznie wykorzystywanych przez Zamawiającego oraz niezbędnych do zapewnienia ciągłości działania usług</w:t>
      </w:r>
      <w:r>
        <w:rPr>
          <w:rFonts w:ascii="Calibri" w:eastAsia="Calibri" w:hAnsi="Calibri" w:cstheme="minorBidi"/>
          <w:sz w:val="22"/>
          <w:szCs w:val="22"/>
          <w:lang w:eastAsia="en-US"/>
        </w:rPr>
        <w:t>, o</w:t>
      </w: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 xml:space="preserve"> którym mowa w pkt </w:t>
      </w:r>
      <w:r>
        <w:rPr>
          <w:rFonts w:ascii="Calibri" w:eastAsia="Calibri" w:hAnsi="Calibri" w:cstheme="minorBidi"/>
          <w:sz w:val="22"/>
          <w:szCs w:val="22"/>
          <w:lang w:eastAsia="en-US"/>
        </w:rPr>
        <w:t>10.2.1;</w:t>
      </w:r>
    </w:p>
    <w:p w14:paraId="72993A91" w14:textId="77777777" w:rsidR="00DB6024" w:rsidRDefault="00DB602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 xml:space="preserve">Wymagania określone w niniejszym punkcie mają zastosowanie wyłącznie do zakresu migracji danych realizowanej zgodnie z pkt </w:t>
      </w:r>
      <w:r>
        <w:rPr>
          <w:rFonts w:ascii="Calibri" w:eastAsia="Calibri" w:hAnsi="Calibri" w:cstheme="minorBidi"/>
          <w:sz w:val="22"/>
          <w:szCs w:val="22"/>
          <w:lang w:eastAsia="en-US"/>
        </w:rPr>
        <w:t>10.2.1</w:t>
      </w: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t>, tj. w zakresie niezbędnym do zapewnienia prawidłowego funkcjonowania rozwiązania równoważnego</w:t>
      </w:r>
      <w:r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FADF03B" w14:textId="43FD9711" w:rsidR="00DB6024" w:rsidRPr="00DB6024" w:rsidRDefault="00DB6024">
      <w:pPr>
        <w:pStyle w:val="paragraph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DB6024">
        <w:rPr>
          <w:rFonts w:ascii="Calibri" w:eastAsia="Calibri" w:hAnsi="Calibri" w:cstheme="minorBidi"/>
          <w:sz w:val="22"/>
          <w:szCs w:val="22"/>
          <w:lang w:eastAsia="en-US"/>
        </w:rPr>
        <w:lastRenderedPageBreak/>
        <w:t>Wykonawca musi zapewnić: </w:t>
      </w:r>
    </w:p>
    <w:p w14:paraId="1EE5CEFE" w14:textId="0683A334" w:rsidR="00DB6024" w:rsidRPr="00F257A0" w:rsidRDefault="00DB6024">
      <w:pPr>
        <w:pStyle w:val="paragraph"/>
        <w:numPr>
          <w:ilvl w:val="0"/>
          <w:numId w:val="170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integralności danych, w tym struktury folderów, wersjonowania, historii zmian, metadanych i uprawnień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7142ABA8" w14:textId="7484A755" w:rsidR="00DB6024" w:rsidRPr="00F257A0" w:rsidRDefault="00DB6024">
      <w:pPr>
        <w:pStyle w:val="paragraph"/>
        <w:numPr>
          <w:ilvl w:val="0"/>
          <w:numId w:val="171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 xml:space="preserve">brak utraty danych – migracja musi obejmować 100% danych </w:t>
      </w:r>
      <w:r>
        <w:rPr>
          <w:rFonts w:ascii="Calibri" w:eastAsia="Calibri" w:hAnsi="Calibri" w:cstheme="minorBidi"/>
          <w:sz w:val="22"/>
          <w:szCs w:val="22"/>
          <w:lang w:eastAsia="en-US"/>
        </w:rPr>
        <w:t>p</w:t>
      </w:r>
      <w:r w:rsidRPr="00DF4053">
        <w:rPr>
          <w:rFonts w:ascii="Calibri" w:eastAsia="Calibri" w:hAnsi="Calibri" w:cstheme="minorBidi"/>
          <w:sz w:val="22"/>
          <w:szCs w:val="22"/>
          <w:lang w:eastAsia="en-US"/>
        </w:rPr>
        <w:t xml:space="preserve">rzewidzianych do przeniesienia zgodnie z pkt 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10.2.1.;</w:t>
      </w:r>
    </w:p>
    <w:p w14:paraId="25C02D84" w14:textId="03FBD4B4" w:rsidR="00DB6024" w:rsidRPr="00F257A0" w:rsidRDefault="00DB6024">
      <w:pPr>
        <w:pStyle w:val="paragraph"/>
        <w:numPr>
          <w:ilvl w:val="0"/>
          <w:numId w:val="174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relacji między obiektami, np. powiązań dokumentów, linków, członkostw w zespołach, uprawnie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589EE091" w14:textId="335FDAAF" w:rsidR="00DB6024" w:rsidRPr="00F257A0" w:rsidRDefault="00DB6024">
      <w:pPr>
        <w:pStyle w:val="paragraph"/>
        <w:numPr>
          <w:ilvl w:val="0"/>
          <w:numId w:val="173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historii wersji dokumentów, o ile rozwiązanie równoważne technicznie to umożliwia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6219FCAE" w14:textId="77777777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zachowanie konfiguracji administracyjnych, polityk bezpieczeństwa, ustawień współdzielenia, grup i ról. </w:t>
      </w:r>
    </w:p>
    <w:p w14:paraId="35AFFD05" w14:textId="77777777" w:rsidR="00FA4D27" w:rsidRDefault="00DB6024">
      <w:pPr>
        <w:pStyle w:val="Akapitzlist"/>
        <w:numPr>
          <w:ilvl w:val="2"/>
          <w:numId w:val="1"/>
        </w:numPr>
        <w:rPr>
          <w:rFonts w:cstheme="minorBidi"/>
        </w:rPr>
      </w:pPr>
      <w:r w:rsidRPr="00FA4D27">
        <w:rPr>
          <w:rFonts w:cstheme="minorBidi"/>
        </w:rPr>
        <w:t>Wymagania dotyczące bezpieczeństwa i zgodności z RODO</w:t>
      </w:r>
      <w:r w:rsidR="00FA4D27">
        <w:rPr>
          <w:rFonts w:cstheme="minorBidi"/>
        </w:rPr>
        <w:t xml:space="preserve">, </w:t>
      </w:r>
      <w:r w:rsidRPr="00FA4D27">
        <w:rPr>
          <w:rFonts w:cstheme="minorBidi"/>
        </w:rPr>
        <w:t>Wykonawca musi: </w:t>
      </w:r>
    </w:p>
    <w:p w14:paraId="6735D6F0" w14:textId="77777777" w:rsid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zapewnić szyfrowanie danych w tranzycie i spoczynku</w:t>
      </w:r>
      <w:r w:rsidR="00FA4D27" w:rsidRPr="00FA4D27">
        <w:rPr>
          <w:rFonts w:cstheme="minorBidi"/>
        </w:rPr>
        <w:t>;</w:t>
      </w:r>
    </w:p>
    <w:p w14:paraId="422CB986" w14:textId="77777777" w:rsid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stosować mechanizmy kontroli dostępu zgodne z zasadą minimalnych uprawnień</w:t>
      </w:r>
      <w:r w:rsidR="00FA4D27" w:rsidRPr="00FA4D27">
        <w:rPr>
          <w:rFonts w:cstheme="minorBidi"/>
        </w:rPr>
        <w:t>;</w:t>
      </w:r>
    </w:p>
    <w:p w14:paraId="72671D8D" w14:textId="77777777" w:rsid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przedstawić Zamawiającemu kompletną dokumentację procesu migracji</w:t>
      </w:r>
      <w:r w:rsidR="00FA4D27" w:rsidRPr="00FA4D27">
        <w:rPr>
          <w:rFonts w:cstheme="minorBidi"/>
        </w:rPr>
        <w:t>;</w:t>
      </w:r>
    </w:p>
    <w:p w14:paraId="6ABF9AC5" w14:textId="634DCCAD" w:rsidR="00DB6024" w:rsidRPr="00FA4D27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A4D27">
        <w:rPr>
          <w:rFonts w:cstheme="minorBidi"/>
        </w:rPr>
        <w:t>zapewnić zgodność z RODO, w tym: minimalizację danych</w:t>
      </w:r>
      <w:r w:rsidR="00FA4D27">
        <w:rPr>
          <w:rFonts w:cstheme="minorBidi"/>
        </w:rPr>
        <w:t>;</w:t>
      </w:r>
    </w:p>
    <w:p w14:paraId="53A16BDB" w14:textId="270AB7CC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rejestrowanie operacji przetwarzania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72B386CC" w14:textId="2F844536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zapewnienie integralności i poufności danych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6C4742EF" w14:textId="7AD5BC01" w:rsidR="00DB6024" w:rsidRPr="00F257A0" w:rsidRDefault="00DB6024">
      <w:pPr>
        <w:pStyle w:val="paragraph"/>
        <w:numPr>
          <w:ilvl w:val="0"/>
          <w:numId w:val="172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możliwość realizacji praw osób, których dane dotyczą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04DFAA5D" w14:textId="0D54C202" w:rsidR="00DB6024" w:rsidRPr="00FA4D27" w:rsidRDefault="00DB6024">
      <w:pPr>
        <w:pStyle w:val="Akapitzlist"/>
        <w:numPr>
          <w:ilvl w:val="2"/>
          <w:numId w:val="1"/>
        </w:numPr>
        <w:rPr>
          <w:rFonts w:cstheme="minorBidi"/>
        </w:rPr>
      </w:pPr>
      <w:r w:rsidRPr="00FA4D27">
        <w:rPr>
          <w:rFonts w:cstheme="minorBidi"/>
        </w:rPr>
        <w:t>Wymagania dotyczące organizacji procesu migracji</w:t>
      </w:r>
      <w:r w:rsidR="00FA4D27">
        <w:rPr>
          <w:rFonts w:cstheme="minorBidi"/>
        </w:rPr>
        <w:t>:</w:t>
      </w:r>
    </w:p>
    <w:p w14:paraId="139755AE" w14:textId="277F7873" w:rsidR="00DB6024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891BF3">
        <w:rPr>
          <w:rFonts w:cstheme="minorBidi"/>
        </w:rPr>
        <w:t xml:space="preserve">Wymagania organizacyjne określone w niniejszym punkcie odnoszą się wyłącznie do migracji danych realizowanej w trybie warunkowym, o którym mowa w pkt </w:t>
      </w:r>
      <w:r w:rsidR="00FA4D27">
        <w:rPr>
          <w:rFonts w:cstheme="minorBidi"/>
        </w:rPr>
        <w:t>powyżej;</w:t>
      </w:r>
    </w:p>
    <w:p w14:paraId="2FBEA7EA" w14:textId="77777777" w:rsidR="00DB6024" w:rsidRPr="00F257A0" w:rsidRDefault="00DB6024">
      <w:pPr>
        <w:pStyle w:val="Akapitzlist"/>
        <w:numPr>
          <w:ilvl w:val="3"/>
          <w:numId w:val="1"/>
        </w:numPr>
        <w:rPr>
          <w:rFonts w:cstheme="minorBidi"/>
        </w:rPr>
      </w:pPr>
      <w:r w:rsidRPr="00F257A0">
        <w:rPr>
          <w:rFonts w:cstheme="minorBidi"/>
        </w:rPr>
        <w:t>Wykonawca zobowiązany jest do: </w:t>
      </w:r>
    </w:p>
    <w:p w14:paraId="403C7C39" w14:textId="126984F6" w:rsidR="00DB6024" w:rsidRPr="00F257A0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przygotowania szczegółowego planu migracji, obejmującego etapy, harmonogram, ryzyka i środki zaradcze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 </w:t>
      </w:r>
    </w:p>
    <w:p w14:paraId="32859EF6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20482B">
        <w:rPr>
          <w:rFonts w:ascii="Calibri" w:eastAsia="Calibri" w:hAnsi="Calibri" w:cstheme="minorBidi"/>
          <w:sz w:val="22"/>
          <w:szCs w:val="22"/>
          <w:lang w:eastAsia="en-US"/>
        </w:rPr>
        <w:t>przeprowadzenia testowej migracji pilotażowej na reprezentatywnej grupie użytkowników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3A98B261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przedstawienia raportu z testów i uzyskania akceptacji Zamawiającego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0BCBD0A6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wykonania migracji właściwej w uzgodnionym oknie serwisowym, minimalizując przestoje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592B8BA0" w14:textId="77777777" w:rsid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zapewnienia wsparcia powdrożeniowego przez minimum 90 dni od zakończenia migracji</w:t>
      </w:r>
      <w:r w:rsidR="00FA4D27">
        <w:rPr>
          <w:rFonts w:ascii="Calibri" w:eastAsia="Calibri" w:hAnsi="Calibri" w:cstheme="minorBidi"/>
          <w:sz w:val="22"/>
          <w:szCs w:val="22"/>
          <w:lang w:eastAsia="en-US"/>
        </w:rPr>
        <w:t>;</w:t>
      </w:r>
    </w:p>
    <w:p w14:paraId="7BA512C9" w14:textId="33658852" w:rsidR="00DB6024" w:rsidRPr="00FA4D27" w:rsidRDefault="00DB6024">
      <w:pPr>
        <w:pStyle w:val="paragraph"/>
        <w:numPr>
          <w:ilvl w:val="0"/>
          <w:numId w:val="175"/>
        </w:numPr>
        <w:spacing w:before="0" w:beforeAutospacing="0" w:after="0" w:afterAutospacing="0"/>
        <w:textAlignment w:val="baseline"/>
        <w:rPr>
          <w:rFonts w:ascii="Calibri" w:eastAsia="Calibri" w:hAnsi="Calibri" w:cstheme="minorBidi"/>
          <w:sz w:val="22"/>
          <w:szCs w:val="22"/>
          <w:lang w:eastAsia="en-US"/>
        </w:rPr>
      </w:pPr>
      <w:r w:rsidRPr="00FA4D27">
        <w:rPr>
          <w:rFonts w:ascii="Calibri" w:eastAsia="Calibri" w:hAnsi="Calibri" w:cstheme="minorBidi"/>
          <w:sz w:val="22"/>
          <w:szCs w:val="22"/>
          <w:lang w:eastAsia="en-US"/>
        </w:rPr>
        <w:t>dostarczenia instrukcji i materiałów szkoleniowych dla użytkowników końcowych i administratorów. </w:t>
      </w:r>
    </w:p>
    <w:p w14:paraId="569F12E0" w14:textId="77777777" w:rsidR="00BE5470" w:rsidRDefault="00BE5470" w:rsidP="00FA4D27">
      <w:pPr>
        <w:spacing w:after="0"/>
        <w:textAlignment w:val="baseline"/>
        <w:rPr>
          <w:rFonts w:cs="Calibri"/>
          <w:b/>
          <w:bCs/>
        </w:rPr>
      </w:pPr>
    </w:p>
    <w:p w14:paraId="75BBAA9F" w14:textId="65F2A5DC" w:rsidR="00FA4D27" w:rsidRDefault="00F2392B">
      <w:pPr>
        <w:pStyle w:val="Akapitzlist"/>
        <w:numPr>
          <w:ilvl w:val="0"/>
          <w:numId w:val="1"/>
        </w:numPr>
        <w:spacing w:after="0"/>
        <w:textAlignment w:val="baseline"/>
        <w:rPr>
          <w:rFonts w:cs="Calibri"/>
          <w:b/>
          <w:bCs/>
        </w:rPr>
      </w:pPr>
      <w:r>
        <w:rPr>
          <w:rFonts w:cs="Calibri"/>
          <w:b/>
          <w:bCs/>
        </w:rPr>
        <w:t>Odbiór przedmiotu zamówienia</w:t>
      </w:r>
    </w:p>
    <w:p w14:paraId="76C53E05" w14:textId="4853D561" w:rsidR="00F2392B" w:rsidRPr="001D6136" w:rsidRDefault="00F2392B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C27A94">
        <w:rPr>
          <w:rFonts w:cs="Calibri"/>
        </w:rPr>
        <w:t xml:space="preserve">Odbiór przedmiotu zamówienia następuje po spełnieniu warunków określonych </w:t>
      </w:r>
      <w:r>
        <w:rPr>
          <w:rFonts w:cs="Calibri"/>
        </w:rPr>
        <w:br/>
      </w:r>
      <w:r w:rsidRPr="00C27A94">
        <w:rPr>
          <w:rFonts w:cs="Calibri"/>
        </w:rPr>
        <w:t xml:space="preserve">w niniejszym rozdziale, przy czym zakres czynności odbiorowych jest uzależniony </w:t>
      </w:r>
      <w:r>
        <w:rPr>
          <w:rFonts w:cs="Calibri"/>
        </w:rPr>
        <w:br/>
      </w:r>
      <w:r w:rsidRPr="00C27A94">
        <w:rPr>
          <w:rFonts w:cs="Calibri"/>
        </w:rPr>
        <w:t>od sposobu realizacji zamówienia, tj. realizacji w oparciu o istniejące środowisko Zamawiającego albo realizacji w oparciu o rozwiązanie równoważne, o którym mowa</w:t>
      </w:r>
      <w:r>
        <w:rPr>
          <w:rFonts w:cs="Calibri"/>
        </w:rPr>
        <w:br/>
      </w:r>
      <w:r w:rsidRPr="00C27A94">
        <w:rPr>
          <w:rFonts w:cs="Calibri"/>
        </w:rPr>
        <w:t xml:space="preserve"> w rozdziale </w:t>
      </w:r>
      <w:r w:rsidR="001D6136">
        <w:rPr>
          <w:rFonts w:cs="Calibri"/>
        </w:rPr>
        <w:t>8;</w:t>
      </w:r>
    </w:p>
    <w:p w14:paraId="529CF38C" w14:textId="75B60D36" w:rsidR="001D6136" w:rsidRPr="00C27A94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 przypadku realizacji zamówienia w oparciu o istniejące środowisko Zamawiającego odbiór przedmiotu zamówienia nastąpi po</w:t>
      </w:r>
      <w:r>
        <w:rPr>
          <w:rFonts w:cs="Calibri"/>
        </w:rPr>
        <w:t xml:space="preserve"> spełnieniu poniższych warunków:</w:t>
      </w:r>
    </w:p>
    <w:p w14:paraId="6A3818EC" w14:textId="32845DFE" w:rsidR="001D6136" w:rsidRPr="001D6136" w:rsidRDefault="001D6136">
      <w:pPr>
        <w:pStyle w:val="Akapitzlist"/>
        <w:numPr>
          <w:ilvl w:val="0"/>
          <w:numId w:val="176"/>
        </w:numPr>
        <w:spacing w:after="0" w:line="300" w:lineRule="atLeast"/>
        <w:rPr>
          <w:rFonts w:cs="Calibri"/>
        </w:rPr>
      </w:pPr>
      <w:r w:rsidRPr="001D6136">
        <w:rPr>
          <w:rFonts w:cs="Calibri"/>
        </w:rPr>
        <w:t>przypisaniu licencji do środowiska Zamawiającego</w:t>
      </w:r>
      <w:r>
        <w:rPr>
          <w:rFonts w:cs="Calibri"/>
        </w:rPr>
        <w:t>;</w:t>
      </w:r>
    </w:p>
    <w:p w14:paraId="0521187D" w14:textId="4F07E68C" w:rsidR="001D6136" w:rsidRPr="001D6136" w:rsidRDefault="001D6136">
      <w:pPr>
        <w:pStyle w:val="Akapitzlist"/>
        <w:numPr>
          <w:ilvl w:val="0"/>
          <w:numId w:val="176"/>
        </w:numPr>
        <w:spacing w:after="0" w:line="300" w:lineRule="atLeast"/>
        <w:rPr>
          <w:rFonts w:cs="Calibri"/>
        </w:rPr>
      </w:pPr>
      <w:r w:rsidRPr="001D6136">
        <w:rPr>
          <w:rFonts w:cs="Calibri"/>
        </w:rPr>
        <w:t>potwierdzeniu ich aktywności</w:t>
      </w:r>
      <w:r>
        <w:rPr>
          <w:rFonts w:cs="Calibri"/>
        </w:rPr>
        <w:t>;</w:t>
      </w:r>
    </w:p>
    <w:p w14:paraId="61B52576" w14:textId="7644B1B5" w:rsidR="001D6136" w:rsidRPr="001D6136" w:rsidRDefault="001D6136">
      <w:pPr>
        <w:pStyle w:val="Akapitzlist"/>
        <w:numPr>
          <w:ilvl w:val="0"/>
          <w:numId w:val="176"/>
        </w:numPr>
        <w:spacing w:after="0" w:line="300" w:lineRule="atLeast"/>
        <w:rPr>
          <w:rFonts w:cs="Calibri"/>
        </w:rPr>
      </w:pPr>
      <w:r w:rsidRPr="001D6136">
        <w:rPr>
          <w:rFonts w:cs="Calibri"/>
        </w:rPr>
        <w:t>przekazaniu dokumentów potwierdzających okres obowiązywania oraz zakres wsparcia</w:t>
      </w:r>
      <w:r>
        <w:rPr>
          <w:rFonts w:cs="Calibri"/>
        </w:rPr>
        <w:t>;</w:t>
      </w:r>
    </w:p>
    <w:p w14:paraId="0DB8D33D" w14:textId="136129AF" w:rsidR="001D6136" w:rsidRPr="001D6136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1D6136">
        <w:rPr>
          <w:rFonts w:cs="Calibri"/>
        </w:rPr>
        <w:lastRenderedPageBreak/>
        <w:t xml:space="preserve">W przypadku zaoferowania rozwiązania równoważnego odbiór przedmiotu zamówienia następuje po spełnieniu warunków, o których mowa w </w:t>
      </w:r>
      <w:r>
        <w:rPr>
          <w:rFonts w:cs="Calibri"/>
        </w:rPr>
        <w:t>rozdziale 9 (Szkolenia)</w:t>
      </w:r>
      <w:r w:rsidRPr="001D6136">
        <w:rPr>
          <w:rFonts w:cs="Calibri"/>
        </w:rPr>
        <w:t xml:space="preserve">, a także – jeżeli dotyczy – po wykonaniu czynności wynikających z rozdziału </w:t>
      </w:r>
      <w:r>
        <w:rPr>
          <w:rFonts w:cs="Calibri"/>
        </w:rPr>
        <w:t>10 (Migracja)</w:t>
      </w:r>
      <w:r w:rsidRPr="001D6136">
        <w:rPr>
          <w:rFonts w:cs="Calibri"/>
        </w:rPr>
        <w:t>, w szczególności w zakresie migracji danych, integracji oraz zapewnienia ciągłości funkcjonowania środowiska Zamawiającego</w:t>
      </w:r>
      <w:r>
        <w:rPr>
          <w:rFonts w:cs="Calibri"/>
        </w:rPr>
        <w:t>;</w:t>
      </w:r>
    </w:p>
    <w:p w14:paraId="67D23C66" w14:textId="6636D503" w:rsidR="001D6136" w:rsidRPr="00C27A94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 przypadku zaoferowania rozwiązania równoważnego Zamawiający zastrzega sobie prawo do przeprowadzenia, przed dokonaniem odbioru przedmiotu zamówienia, weryfikacji oferowanego rozwiązania w zakresie zgodności z OPZ, w szczególności poprzez przeprowadzenie testów, demonstracji lub próbnego uruchomienia rozwiązania (</w:t>
      </w:r>
      <w:proofErr w:type="spellStart"/>
      <w:r w:rsidRPr="00C27A94">
        <w:rPr>
          <w:rFonts w:cs="Calibri"/>
        </w:rPr>
        <w:t>PoC</w:t>
      </w:r>
      <w:proofErr w:type="spellEnd"/>
      <w:r w:rsidRPr="00C27A94">
        <w:rPr>
          <w:rFonts w:cs="Calibri"/>
        </w:rPr>
        <w:t xml:space="preserve">), w zakresie niezbędnym do potwierdzenia spełnienia wymagań określonych w rozdziale </w:t>
      </w:r>
      <w:r>
        <w:rPr>
          <w:rFonts w:cs="Calibri"/>
        </w:rPr>
        <w:t>8;</w:t>
      </w:r>
    </w:p>
    <w:p w14:paraId="69644E23" w14:textId="2872AE51" w:rsidR="001D6136" w:rsidRPr="001D6136" w:rsidRDefault="001D6136">
      <w:pPr>
        <w:pStyle w:val="Akapitzlist"/>
        <w:numPr>
          <w:ilvl w:val="1"/>
          <w:numId w:val="1"/>
        </w:numPr>
        <w:spacing w:after="0"/>
        <w:textAlignment w:val="baseline"/>
        <w:rPr>
          <w:rFonts w:cs="Calibri"/>
          <w:b/>
          <w:bCs/>
        </w:rPr>
      </w:pPr>
      <w:r w:rsidRPr="00C27A94">
        <w:rPr>
          <w:rFonts w:cs="Calibri"/>
        </w:rPr>
        <w:t>Pozytywny wynik weryfikacji, stanowi warunek dokonania odbioru przedmiotu zamówienia w przypadku zaoferowania rozwiązania równoważnego</w:t>
      </w:r>
      <w:r>
        <w:rPr>
          <w:rFonts w:cs="Calibri"/>
        </w:rPr>
        <w:t>;</w:t>
      </w:r>
    </w:p>
    <w:p w14:paraId="4704AF19" w14:textId="670BBEE9" w:rsidR="001D6136" w:rsidRPr="00C27A94" w:rsidRDefault="001D6136">
      <w:pPr>
        <w:pStyle w:val="Akapitzlist"/>
        <w:numPr>
          <w:ilvl w:val="1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 xml:space="preserve">Wykonawca zobowiązuje się dostarczyć Zamawiającemu, poprzez podpięcie </w:t>
      </w:r>
      <w:r>
        <w:br/>
      </w:r>
      <w:r w:rsidRPr="00C27A94">
        <w:rPr>
          <w:rFonts w:cs="Calibri"/>
        </w:rPr>
        <w:t xml:space="preserve">do istniejącego konta Zamawiającego na portalu producenta Oprogramowania </w:t>
      </w:r>
      <w:r>
        <w:br/>
      </w:r>
      <w:r w:rsidRPr="00C27A94">
        <w:rPr>
          <w:rFonts w:cs="Calibri"/>
        </w:rPr>
        <w:t>lub w równoważnym mechanizmie udostępnionym przez producenta oferowanego rozwiązania, albo na adres e</w:t>
      </w:r>
      <w:r w:rsidRPr="00C27A94">
        <w:rPr>
          <w:rFonts w:ascii="Cambria Math" w:hAnsi="Cambria Math" w:cs="Cambria Math"/>
        </w:rPr>
        <w:t>‑</w:t>
      </w:r>
      <w:r w:rsidRPr="00C27A94">
        <w:rPr>
          <w:rFonts w:cs="Calibri"/>
        </w:rPr>
        <w:t xml:space="preserve">mail: </w:t>
      </w:r>
      <w:hyperlink r:id="rId12" w:history="1">
        <w:r w:rsidRPr="00BE4494">
          <w:rPr>
            <w:rFonts w:cs="Calibri"/>
          </w:rPr>
          <w:t>licencje@cez.gov.pl</w:t>
        </w:r>
      </w:hyperlink>
      <w:r w:rsidRPr="00C27A94">
        <w:rPr>
          <w:rFonts w:cs="Calibri"/>
        </w:rPr>
        <w:t xml:space="preserve">  dane oraz dokumenty umożliwiające korzystanie z Oprogramowania w pełnym zakresie jego funkcjonalności, w szczególności: </w:t>
      </w:r>
    </w:p>
    <w:p w14:paraId="19BE2661" w14:textId="2A7BBE73" w:rsidR="001D6136" w:rsidRPr="00C27A94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Nośniki z wersją instalacyjną Oprogramowania o ile nie są dostępne w formie elektronicznej na dedykowanym portalu klienckim; </w:t>
      </w:r>
    </w:p>
    <w:p w14:paraId="2ED317FA" w14:textId="77777777" w:rsidR="001D6136" w:rsidRPr="00C27A94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Wszystkie wymagane klucze licencyjne i aktywacyjne; </w:t>
      </w:r>
    </w:p>
    <w:p w14:paraId="734BA942" w14:textId="77777777" w:rsidR="001D6136" w:rsidRPr="00C27A94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Dokument potwierdzający dostawę przedmiotu zamówienia wraz ze wskazaniem okresu obowiązywania; </w:t>
      </w:r>
    </w:p>
    <w:p w14:paraId="0D9E6A68" w14:textId="77777777" w:rsidR="001D6136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C27A94">
        <w:rPr>
          <w:rFonts w:cs="Calibri"/>
        </w:rPr>
        <w:t>Umowę licencyjną (w wersji papierowej lub elektronicznej) zawierającą warunki licencjonowania danego Oprogramowania określone przez producenta;</w:t>
      </w:r>
    </w:p>
    <w:p w14:paraId="2B0702D7" w14:textId="42E95CEB" w:rsidR="001D6136" w:rsidRDefault="001D6136">
      <w:pPr>
        <w:pStyle w:val="Akapitzlist"/>
        <w:numPr>
          <w:ilvl w:val="2"/>
          <w:numId w:val="1"/>
        </w:numPr>
        <w:spacing w:before="100" w:beforeAutospacing="1" w:after="100" w:afterAutospacing="1" w:line="300" w:lineRule="atLeast"/>
        <w:rPr>
          <w:rFonts w:cs="Calibri"/>
        </w:rPr>
      </w:pPr>
      <w:r w:rsidRPr="001D6136">
        <w:rPr>
          <w:rFonts w:cs="Calibri"/>
        </w:rPr>
        <w:t>Aktualnego zestawienia w formacie xls wszystkich dostarczonych pozycji w zakresie Oprogramowania zawierającego informacje m.in. oznaczenie producenta (tzw. part numer), pełna nazwa produktu, metryka licencyjna, wersja i edycja oprogramowania, rodzaj licencji, okres obowiązywania licencji, okres obowiązywania wsparcia technicznego, poziom wsparcia technicznego, ceny jednostkowej netto, kwoty VAT oraz ceny jednostkowej brutto.</w:t>
      </w:r>
    </w:p>
    <w:p w14:paraId="2A567FA9" w14:textId="66FC9B17" w:rsidR="00122B0A" w:rsidRPr="00122B0A" w:rsidRDefault="00122B0A" w:rsidP="0063405C">
      <w:pPr>
        <w:pStyle w:val="Akapitzlist"/>
        <w:spacing w:before="100" w:beforeAutospacing="1" w:after="100" w:afterAutospacing="1" w:line="300" w:lineRule="atLeast"/>
        <w:ind w:left="-166"/>
        <w:rPr>
          <w:rFonts w:cs="Calibri"/>
        </w:rPr>
      </w:pPr>
    </w:p>
    <w:p w14:paraId="396DF71D" w14:textId="1995927B" w:rsidR="004968A1" w:rsidRPr="004968A1" w:rsidRDefault="004968A1" w:rsidP="004968A1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773D372B" w14:textId="77777777" w:rsidR="00A47D02" w:rsidRPr="00A7364B" w:rsidRDefault="00A47D02" w:rsidP="00A47D02">
      <w:pPr>
        <w:spacing w:after="0"/>
        <w:textAlignment w:val="baseline"/>
      </w:pPr>
    </w:p>
    <w:p w14:paraId="6F70EAE5" w14:textId="77777777" w:rsidR="007B264B" w:rsidRPr="00F37293" w:rsidRDefault="007B264B" w:rsidP="007B264B">
      <w:pPr>
        <w:pStyle w:val="Akapitzlist"/>
        <w:spacing w:after="0"/>
        <w:ind w:left="858"/>
        <w:textAlignment w:val="baseline"/>
        <w:rPr>
          <w:rFonts w:cs="Calibri"/>
        </w:rPr>
      </w:pPr>
    </w:p>
    <w:p w14:paraId="7D0B9D19" w14:textId="77777777" w:rsidR="00ED50FC" w:rsidRPr="003D6862" w:rsidRDefault="00ED50FC" w:rsidP="000E3503">
      <w:pPr>
        <w:pStyle w:val="Akapitzlist"/>
        <w:spacing w:after="0"/>
        <w:ind w:left="1728"/>
        <w:textAlignment w:val="baseline"/>
        <w:rPr>
          <w:rFonts w:cs="Calibri"/>
        </w:rPr>
      </w:pPr>
    </w:p>
    <w:sectPr w:rsidR="00ED50FC" w:rsidRPr="003D686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CA8E" w14:textId="77777777" w:rsidR="00180F72" w:rsidRDefault="00180F72" w:rsidP="0010332D">
      <w:pPr>
        <w:spacing w:after="0"/>
      </w:pPr>
      <w:r>
        <w:separator/>
      </w:r>
    </w:p>
  </w:endnote>
  <w:endnote w:type="continuationSeparator" w:id="0">
    <w:p w14:paraId="18EC1FB2" w14:textId="77777777" w:rsidR="00180F72" w:rsidRDefault="00180F72" w:rsidP="00103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54CF947" w14:textId="77777777" w:rsidR="00427D8A" w:rsidRPr="00FF5311" w:rsidRDefault="00427D8A" w:rsidP="00427D8A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FF5311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61FE3D" wp14:editId="376349EB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452551219" name="Prostokąt 14525512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9C64456" id="Prostokąt 1452551219" o:spid="_x0000_s1026" style="position:absolute;margin-left:274.5pt;margin-top:7.2pt;width:13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" fillcolor="#005da9" stroked="f" strokeweight="1.5pt"/>
              </w:pict>
            </mc:Fallback>
          </mc:AlternateContent>
        </w:r>
        <w:r w:rsidRPr="00FF5311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7179B74" wp14:editId="5FB39E3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2337847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F5311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CA4F9F" wp14:editId="545D48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910360783" name="Prostokąt 191036078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94154EF" id="Prostokąt 1910360783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" fillcolor="#a0cc3c" stroked="f" strokeweight="1.5pt"/>
              </w:pict>
            </mc:Fallback>
          </mc:AlternateContent>
        </w:r>
        <w:r w:rsidRPr="00FF5311">
          <w:rPr>
            <w:b/>
            <w:bCs/>
            <w:color w:val="005DA9"/>
            <w:sz w:val="16"/>
            <w:szCs w:val="16"/>
          </w:rPr>
          <w:fldChar w:fldCharType="begin"/>
        </w:r>
        <w:r w:rsidRPr="00FF5311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FF5311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FF5311">
          <w:rPr>
            <w:b/>
            <w:bCs/>
            <w:color w:val="005DA9"/>
            <w:sz w:val="16"/>
            <w:szCs w:val="16"/>
          </w:rPr>
          <w:fldChar w:fldCharType="end"/>
        </w:r>
        <w:r w:rsidRPr="00FF5311">
          <w:rPr>
            <w:color w:val="005DA9"/>
            <w:sz w:val="16"/>
            <w:szCs w:val="16"/>
          </w:rPr>
          <w:t xml:space="preserve"> z </w:t>
        </w:r>
        <w:r w:rsidRPr="00FF5311">
          <w:rPr>
            <w:color w:val="005DA9"/>
            <w:sz w:val="16"/>
            <w:szCs w:val="16"/>
          </w:rPr>
          <w:fldChar w:fldCharType="begin"/>
        </w:r>
        <w:r w:rsidRPr="00FF5311">
          <w:rPr>
            <w:color w:val="005DA9"/>
            <w:sz w:val="16"/>
            <w:szCs w:val="16"/>
          </w:rPr>
          <w:instrText xml:space="preserve"> NUMPAGES  \# "0"  \* MERGEFORMAT </w:instrText>
        </w:r>
        <w:r w:rsidRPr="00FF5311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38</w:t>
        </w:r>
        <w:r w:rsidRPr="00FF5311">
          <w:rPr>
            <w:color w:val="005DA9"/>
            <w:sz w:val="16"/>
            <w:szCs w:val="16"/>
          </w:rPr>
          <w:fldChar w:fldCharType="end"/>
        </w:r>
      </w:p>
    </w:sdtContent>
  </w:sdt>
  <w:p w14:paraId="6503F4A7" w14:textId="77777777" w:rsidR="00427D8A" w:rsidRPr="00FF5311" w:rsidRDefault="00427D8A" w:rsidP="00427D8A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497B2BD0">
      <w:rPr>
        <w:sz w:val="16"/>
        <w:szCs w:val="16"/>
      </w:rPr>
      <w:t>Centrum e-Zdrowia</w:t>
    </w:r>
    <w:r>
      <w:tab/>
    </w:r>
    <w:r w:rsidRPr="497B2BD0">
      <w:rPr>
        <w:sz w:val="16"/>
        <w:szCs w:val="16"/>
      </w:rPr>
      <w:t xml:space="preserve">tel.: </w:t>
    </w:r>
    <w:r w:rsidRPr="497B2BD0">
      <w:rPr>
        <w:rFonts w:cs="Calibri"/>
        <w:sz w:val="16"/>
        <w:szCs w:val="16"/>
      </w:rPr>
      <w:t>+48 22 597-09-27</w:t>
    </w:r>
  </w:p>
  <w:p w14:paraId="63CD9F08" w14:textId="77777777" w:rsidR="00427D8A" w:rsidRPr="00FF5311" w:rsidRDefault="00427D8A" w:rsidP="00427D8A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497B2BD0">
      <w:rPr>
        <w:sz w:val="16"/>
        <w:szCs w:val="16"/>
      </w:rPr>
      <w:t>ul. Stanisława Dubois 5A</w:t>
    </w:r>
    <w:r>
      <w:tab/>
    </w:r>
    <w:r w:rsidRPr="497B2BD0">
      <w:rPr>
        <w:rFonts w:cs="Calibri"/>
        <w:sz w:val="16"/>
        <w:szCs w:val="16"/>
      </w:rPr>
      <w:t>fax: +48 22 597-09-37</w:t>
    </w:r>
    <w:r>
      <w:tab/>
    </w:r>
    <w:r w:rsidRPr="497B2BD0">
      <w:rPr>
        <w:rFonts w:cs="Calibri"/>
        <w:sz w:val="16"/>
        <w:szCs w:val="16"/>
      </w:rPr>
      <w:t>NIP: 5251575309</w:t>
    </w:r>
  </w:p>
  <w:p w14:paraId="625AD31E" w14:textId="77777777" w:rsidR="00427D8A" w:rsidRPr="00FF5311" w:rsidRDefault="00427D8A" w:rsidP="00427D8A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497B2BD0">
      <w:rPr>
        <w:rFonts w:cs="Calibri"/>
        <w:sz w:val="16"/>
        <w:szCs w:val="16"/>
      </w:rPr>
      <w:t>00-184 Warszawa</w:t>
    </w:r>
    <w:r>
      <w:tab/>
    </w:r>
    <w:r w:rsidRPr="497B2BD0">
      <w:rPr>
        <w:rFonts w:cs="Calibri"/>
        <w:sz w:val="16"/>
        <w:szCs w:val="16"/>
        <w:u w:val="single"/>
      </w:rPr>
      <w:t>biuro@cez.gov.pl</w:t>
    </w:r>
    <w:r w:rsidRPr="497B2BD0">
      <w:rPr>
        <w:rFonts w:cs="Calibri"/>
        <w:sz w:val="16"/>
        <w:szCs w:val="16"/>
      </w:rPr>
      <w:t xml:space="preserve"> | </w:t>
    </w:r>
    <w:r w:rsidRPr="497B2BD0">
      <w:rPr>
        <w:rFonts w:cs="Calibri"/>
        <w:sz w:val="16"/>
        <w:szCs w:val="16"/>
        <w:u w:val="single"/>
      </w:rPr>
      <w:t>www.cez.gov.pl</w:t>
    </w:r>
    <w:r>
      <w:tab/>
    </w:r>
    <w:r w:rsidRPr="497B2BD0">
      <w:rPr>
        <w:rFonts w:cs="Calibri"/>
        <w:sz w:val="16"/>
        <w:szCs w:val="16"/>
      </w:rPr>
      <w:t>REGON: 001377706</w:t>
    </w:r>
  </w:p>
  <w:p w14:paraId="24272C48" w14:textId="77777777" w:rsidR="00427D8A" w:rsidRPr="00427D8A" w:rsidRDefault="00427D8A" w:rsidP="00427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083" w14:textId="77777777" w:rsidR="00180F72" w:rsidRDefault="00180F72" w:rsidP="0010332D">
      <w:pPr>
        <w:spacing w:after="0"/>
      </w:pPr>
      <w:r>
        <w:separator/>
      </w:r>
    </w:p>
  </w:footnote>
  <w:footnote w:type="continuationSeparator" w:id="0">
    <w:p w14:paraId="57B321C0" w14:textId="77777777" w:rsidR="00180F72" w:rsidRDefault="00180F72" w:rsidP="00103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1D68A5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61E1E"/>
    <w:multiLevelType w:val="hybridMultilevel"/>
    <w:tmpl w:val="2E76CB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00585813"/>
    <w:multiLevelType w:val="multilevel"/>
    <w:tmpl w:val="2BA018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916BE"/>
    <w:multiLevelType w:val="hybridMultilevel"/>
    <w:tmpl w:val="5EAA0F9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00850F0C"/>
    <w:multiLevelType w:val="hybridMultilevel"/>
    <w:tmpl w:val="007E2FE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013F752E"/>
    <w:multiLevelType w:val="hybridMultilevel"/>
    <w:tmpl w:val="86C2378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018D209B"/>
    <w:multiLevelType w:val="hybridMultilevel"/>
    <w:tmpl w:val="286E792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01A0005E"/>
    <w:multiLevelType w:val="multilevel"/>
    <w:tmpl w:val="A2AC4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9C504A"/>
    <w:multiLevelType w:val="hybridMultilevel"/>
    <w:tmpl w:val="E1B8F99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02FF0FE1"/>
    <w:multiLevelType w:val="hybridMultilevel"/>
    <w:tmpl w:val="D132054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" w15:restartNumberingAfterBreak="0">
    <w:nsid w:val="037E2079"/>
    <w:multiLevelType w:val="hybridMultilevel"/>
    <w:tmpl w:val="DEE6A12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053909EA"/>
    <w:multiLevelType w:val="hybridMultilevel"/>
    <w:tmpl w:val="1C72B51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05886BB7"/>
    <w:multiLevelType w:val="hybridMultilevel"/>
    <w:tmpl w:val="3852090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" w15:restartNumberingAfterBreak="0">
    <w:nsid w:val="05912FC7"/>
    <w:multiLevelType w:val="hybridMultilevel"/>
    <w:tmpl w:val="301AD1B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" w15:restartNumberingAfterBreak="0">
    <w:nsid w:val="06115D0B"/>
    <w:multiLevelType w:val="hybridMultilevel"/>
    <w:tmpl w:val="740EABC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071A127C"/>
    <w:multiLevelType w:val="hybridMultilevel"/>
    <w:tmpl w:val="AA0298F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07F33325"/>
    <w:multiLevelType w:val="hybridMultilevel"/>
    <w:tmpl w:val="BF48E48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" w15:restartNumberingAfterBreak="0">
    <w:nsid w:val="08B421C3"/>
    <w:multiLevelType w:val="hybridMultilevel"/>
    <w:tmpl w:val="C1DCBCB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09955946"/>
    <w:multiLevelType w:val="hybridMultilevel"/>
    <w:tmpl w:val="3D323B5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09EF4DB0"/>
    <w:multiLevelType w:val="hybridMultilevel"/>
    <w:tmpl w:val="2E62E58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0A772500"/>
    <w:multiLevelType w:val="hybridMultilevel"/>
    <w:tmpl w:val="864CBC08"/>
    <w:lvl w:ilvl="0" w:tplc="041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1" w15:restartNumberingAfterBreak="0">
    <w:nsid w:val="0AF621DE"/>
    <w:multiLevelType w:val="hybridMultilevel"/>
    <w:tmpl w:val="E4E8277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2" w15:restartNumberingAfterBreak="0">
    <w:nsid w:val="0B090C1A"/>
    <w:multiLevelType w:val="hybridMultilevel"/>
    <w:tmpl w:val="C8DC499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3" w15:restartNumberingAfterBreak="0">
    <w:nsid w:val="0B7A7F27"/>
    <w:multiLevelType w:val="multilevel"/>
    <w:tmpl w:val="998E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BC10ADE"/>
    <w:multiLevelType w:val="hybridMultilevel"/>
    <w:tmpl w:val="4102766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5" w15:restartNumberingAfterBreak="0">
    <w:nsid w:val="0C8D3A8C"/>
    <w:multiLevelType w:val="multilevel"/>
    <w:tmpl w:val="79681A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AC4617"/>
    <w:multiLevelType w:val="hybridMultilevel"/>
    <w:tmpl w:val="61EC1F5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0D12177B"/>
    <w:multiLevelType w:val="hybridMultilevel"/>
    <w:tmpl w:val="F640BD3C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 w15:restartNumberingAfterBreak="0">
    <w:nsid w:val="0EEE04FF"/>
    <w:multiLevelType w:val="hybridMultilevel"/>
    <w:tmpl w:val="CC4ABC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9" w15:restartNumberingAfterBreak="0">
    <w:nsid w:val="0FDE66F8"/>
    <w:multiLevelType w:val="hybridMultilevel"/>
    <w:tmpl w:val="ECAC029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0" w15:restartNumberingAfterBreak="0">
    <w:nsid w:val="10345D14"/>
    <w:multiLevelType w:val="hybridMultilevel"/>
    <w:tmpl w:val="0E2051D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1" w15:restartNumberingAfterBreak="0">
    <w:nsid w:val="117D23AE"/>
    <w:multiLevelType w:val="hybridMultilevel"/>
    <w:tmpl w:val="F020B88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2" w15:restartNumberingAfterBreak="0">
    <w:nsid w:val="12004B15"/>
    <w:multiLevelType w:val="hybridMultilevel"/>
    <w:tmpl w:val="3F82BB0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3" w15:restartNumberingAfterBreak="0">
    <w:nsid w:val="126D1965"/>
    <w:multiLevelType w:val="hybridMultilevel"/>
    <w:tmpl w:val="F1D631C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4" w15:restartNumberingAfterBreak="0">
    <w:nsid w:val="1359736A"/>
    <w:multiLevelType w:val="hybridMultilevel"/>
    <w:tmpl w:val="F264848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5" w15:restartNumberingAfterBreak="0">
    <w:nsid w:val="13DC24CA"/>
    <w:multiLevelType w:val="hybridMultilevel"/>
    <w:tmpl w:val="3FBC5A6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6" w15:restartNumberingAfterBreak="0">
    <w:nsid w:val="154230A0"/>
    <w:multiLevelType w:val="hybridMultilevel"/>
    <w:tmpl w:val="6D0A895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7" w15:restartNumberingAfterBreak="0">
    <w:nsid w:val="158B27F9"/>
    <w:multiLevelType w:val="hybridMultilevel"/>
    <w:tmpl w:val="5A2247B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8" w15:restartNumberingAfterBreak="0">
    <w:nsid w:val="176954E3"/>
    <w:multiLevelType w:val="multilevel"/>
    <w:tmpl w:val="97BC82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7F417D6"/>
    <w:multiLevelType w:val="hybridMultilevel"/>
    <w:tmpl w:val="42425D4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0" w15:restartNumberingAfterBreak="0">
    <w:nsid w:val="185C4373"/>
    <w:multiLevelType w:val="hybridMultilevel"/>
    <w:tmpl w:val="AEAED6A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1" w15:restartNumberingAfterBreak="0">
    <w:nsid w:val="18B81379"/>
    <w:multiLevelType w:val="hybridMultilevel"/>
    <w:tmpl w:val="5D7A6B3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2" w15:restartNumberingAfterBreak="0">
    <w:nsid w:val="19A57CF1"/>
    <w:multiLevelType w:val="hybridMultilevel"/>
    <w:tmpl w:val="DB7CB6D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3" w15:restartNumberingAfterBreak="0">
    <w:nsid w:val="1A350B6C"/>
    <w:multiLevelType w:val="hybridMultilevel"/>
    <w:tmpl w:val="B978E11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4" w15:restartNumberingAfterBreak="0">
    <w:nsid w:val="1A8E74B5"/>
    <w:multiLevelType w:val="hybridMultilevel"/>
    <w:tmpl w:val="134CA81E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5" w15:restartNumberingAfterBreak="0">
    <w:nsid w:val="1AFA1FED"/>
    <w:multiLevelType w:val="hybridMultilevel"/>
    <w:tmpl w:val="E7CAD6F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6" w15:restartNumberingAfterBreak="0">
    <w:nsid w:val="1D4218DB"/>
    <w:multiLevelType w:val="hybridMultilevel"/>
    <w:tmpl w:val="9446A48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7" w15:restartNumberingAfterBreak="0">
    <w:nsid w:val="1D916C1D"/>
    <w:multiLevelType w:val="hybridMultilevel"/>
    <w:tmpl w:val="D4AA08EC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8" w15:restartNumberingAfterBreak="0">
    <w:nsid w:val="1DE6469A"/>
    <w:multiLevelType w:val="hybridMultilevel"/>
    <w:tmpl w:val="A9BE794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9" w15:restartNumberingAfterBreak="0">
    <w:nsid w:val="1E7C2779"/>
    <w:multiLevelType w:val="hybridMultilevel"/>
    <w:tmpl w:val="1CC07736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0" w15:restartNumberingAfterBreak="0">
    <w:nsid w:val="1EAD09EE"/>
    <w:multiLevelType w:val="hybridMultilevel"/>
    <w:tmpl w:val="61BE30C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20192184"/>
    <w:multiLevelType w:val="multilevel"/>
    <w:tmpl w:val="DF42773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1282823"/>
    <w:multiLevelType w:val="hybridMultilevel"/>
    <w:tmpl w:val="0F1631B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3" w15:restartNumberingAfterBreak="0">
    <w:nsid w:val="219509AE"/>
    <w:multiLevelType w:val="hybridMultilevel"/>
    <w:tmpl w:val="2D6E654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4" w15:restartNumberingAfterBreak="0">
    <w:nsid w:val="21AE538F"/>
    <w:multiLevelType w:val="hybridMultilevel"/>
    <w:tmpl w:val="B7D4EAA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5" w15:restartNumberingAfterBreak="0">
    <w:nsid w:val="22B77AE4"/>
    <w:multiLevelType w:val="hybridMultilevel"/>
    <w:tmpl w:val="BD920DB4"/>
    <w:lvl w:ilvl="0" w:tplc="041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56" w15:restartNumberingAfterBreak="0">
    <w:nsid w:val="23CB4BC7"/>
    <w:multiLevelType w:val="hybridMultilevel"/>
    <w:tmpl w:val="CB6439F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7" w15:restartNumberingAfterBreak="0">
    <w:nsid w:val="240A4763"/>
    <w:multiLevelType w:val="hybridMultilevel"/>
    <w:tmpl w:val="CBAC3B14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8" w15:restartNumberingAfterBreak="0">
    <w:nsid w:val="24127A44"/>
    <w:multiLevelType w:val="hybridMultilevel"/>
    <w:tmpl w:val="A8F08E9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9" w15:restartNumberingAfterBreak="0">
    <w:nsid w:val="24A346C4"/>
    <w:multiLevelType w:val="hybridMultilevel"/>
    <w:tmpl w:val="4626AD2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0" w15:restartNumberingAfterBreak="0">
    <w:nsid w:val="25491902"/>
    <w:multiLevelType w:val="multilevel"/>
    <w:tmpl w:val="0E704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701FA9"/>
    <w:multiLevelType w:val="hybridMultilevel"/>
    <w:tmpl w:val="C180CD5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2" w15:restartNumberingAfterBreak="0">
    <w:nsid w:val="27AD4710"/>
    <w:multiLevelType w:val="hybridMultilevel"/>
    <w:tmpl w:val="8104FFBE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3" w15:restartNumberingAfterBreak="0">
    <w:nsid w:val="27C320C5"/>
    <w:multiLevelType w:val="hybridMultilevel"/>
    <w:tmpl w:val="C97C510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4" w15:restartNumberingAfterBreak="0">
    <w:nsid w:val="28D36E18"/>
    <w:multiLevelType w:val="hybridMultilevel"/>
    <w:tmpl w:val="BBE4D0C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5" w15:restartNumberingAfterBreak="0">
    <w:nsid w:val="29183A0E"/>
    <w:multiLevelType w:val="hybridMultilevel"/>
    <w:tmpl w:val="C0D09C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6" w15:restartNumberingAfterBreak="0">
    <w:nsid w:val="29CB1688"/>
    <w:multiLevelType w:val="multilevel"/>
    <w:tmpl w:val="4000BB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A2472F8"/>
    <w:multiLevelType w:val="multilevel"/>
    <w:tmpl w:val="ECEA6F4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A343536"/>
    <w:multiLevelType w:val="multilevel"/>
    <w:tmpl w:val="4C826A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5F2D5E"/>
    <w:multiLevelType w:val="hybridMultilevel"/>
    <w:tmpl w:val="622243F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0" w15:restartNumberingAfterBreak="0">
    <w:nsid w:val="2A9E28D2"/>
    <w:multiLevelType w:val="hybridMultilevel"/>
    <w:tmpl w:val="5B1841F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1" w15:restartNumberingAfterBreak="0">
    <w:nsid w:val="2C0E5C8F"/>
    <w:multiLevelType w:val="hybridMultilevel"/>
    <w:tmpl w:val="5B0E98E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2" w15:restartNumberingAfterBreak="0">
    <w:nsid w:val="2C7121D7"/>
    <w:multiLevelType w:val="hybridMultilevel"/>
    <w:tmpl w:val="B7D4D92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3" w15:restartNumberingAfterBreak="0">
    <w:nsid w:val="2C7963DB"/>
    <w:multiLevelType w:val="hybridMultilevel"/>
    <w:tmpl w:val="0D22354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4" w15:restartNumberingAfterBreak="0">
    <w:nsid w:val="2DCA4A1B"/>
    <w:multiLevelType w:val="multilevel"/>
    <w:tmpl w:val="4D9EF6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5C3137"/>
    <w:multiLevelType w:val="hybridMultilevel"/>
    <w:tmpl w:val="6BD8A5A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6" w15:restartNumberingAfterBreak="0">
    <w:nsid w:val="2ECD335F"/>
    <w:multiLevelType w:val="multilevel"/>
    <w:tmpl w:val="F28A5A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5C0D66"/>
    <w:multiLevelType w:val="hybridMultilevel"/>
    <w:tmpl w:val="57105998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8" w15:restartNumberingAfterBreak="0">
    <w:nsid w:val="2F9D5C4C"/>
    <w:multiLevelType w:val="hybridMultilevel"/>
    <w:tmpl w:val="4ECA2EA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79" w15:restartNumberingAfterBreak="0">
    <w:nsid w:val="30DC1D35"/>
    <w:multiLevelType w:val="hybridMultilevel"/>
    <w:tmpl w:val="3FCCE2F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0" w15:restartNumberingAfterBreak="0">
    <w:nsid w:val="32594852"/>
    <w:multiLevelType w:val="multilevel"/>
    <w:tmpl w:val="ECEA6F4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2AA50F8"/>
    <w:multiLevelType w:val="multilevel"/>
    <w:tmpl w:val="0415001F"/>
    <w:lvl w:ilvl="0">
      <w:start w:val="1"/>
      <w:numFmt w:val="decimal"/>
      <w:lvlText w:val="%1."/>
      <w:lvlJc w:val="left"/>
      <w:pPr>
        <w:ind w:left="-166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698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2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94" w:hanging="1440"/>
      </w:pPr>
      <w:rPr>
        <w:rFonts w:hint="default"/>
      </w:rPr>
    </w:lvl>
  </w:abstractNum>
  <w:abstractNum w:abstractNumId="82" w15:restartNumberingAfterBreak="0">
    <w:nsid w:val="338D5A82"/>
    <w:multiLevelType w:val="hybridMultilevel"/>
    <w:tmpl w:val="0530605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3" w15:restartNumberingAfterBreak="0">
    <w:nsid w:val="33D06051"/>
    <w:multiLevelType w:val="hybridMultilevel"/>
    <w:tmpl w:val="A81234B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4" w15:restartNumberingAfterBreak="0">
    <w:nsid w:val="34E211DA"/>
    <w:multiLevelType w:val="hybridMultilevel"/>
    <w:tmpl w:val="CDE2E00A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85" w15:restartNumberingAfterBreak="0">
    <w:nsid w:val="34F30148"/>
    <w:multiLevelType w:val="hybridMultilevel"/>
    <w:tmpl w:val="AC12C7C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6" w15:restartNumberingAfterBreak="0">
    <w:nsid w:val="35A125B3"/>
    <w:multiLevelType w:val="hybridMultilevel"/>
    <w:tmpl w:val="BAC0FE56"/>
    <w:lvl w:ilvl="0" w:tplc="0415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87" w15:restartNumberingAfterBreak="0">
    <w:nsid w:val="3689736C"/>
    <w:multiLevelType w:val="multilevel"/>
    <w:tmpl w:val="8F1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36C42966"/>
    <w:multiLevelType w:val="hybridMultilevel"/>
    <w:tmpl w:val="E5C8B35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89" w15:restartNumberingAfterBreak="0">
    <w:nsid w:val="37CC58DB"/>
    <w:multiLevelType w:val="hybridMultilevel"/>
    <w:tmpl w:val="2CA64DB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0" w15:restartNumberingAfterBreak="0">
    <w:nsid w:val="387B77AE"/>
    <w:multiLevelType w:val="hybridMultilevel"/>
    <w:tmpl w:val="591A9C2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1" w15:restartNumberingAfterBreak="0">
    <w:nsid w:val="39704596"/>
    <w:multiLevelType w:val="hybridMultilevel"/>
    <w:tmpl w:val="960AA28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2" w15:restartNumberingAfterBreak="0">
    <w:nsid w:val="39FD4C61"/>
    <w:multiLevelType w:val="hybridMultilevel"/>
    <w:tmpl w:val="C95A1A3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3" w15:restartNumberingAfterBreak="0">
    <w:nsid w:val="3AC310F9"/>
    <w:multiLevelType w:val="hybridMultilevel"/>
    <w:tmpl w:val="B0C6403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4" w15:restartNumberingAfterBreak="0">
    <w:nsid w:val="3B992524"/>
    <w:multiLevelType w:val="hybridMultilevel"/>
    <w:tmpl w:val="17A0B6B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5" w15:restartNumberingAfterBreak="0">
    <w:nsid w:val="3BBD7CEF"/>
    <w:multiLevelType w:val="hybridMultilevel"/>
    <w:tmpl w:val="67BE449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6" w15:restartNumberingAfterBreak="0">
    <w:nsid w:val="3CBD4C3B"/>
    <w:multiLevelType w:val="hybridMultilevel"/>
    <w:tmpl w:val="55C4B11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7" w15:restartNumberingAfterBreak="0">
    <w:nsid w:val="3D8B30BA"/>
    <w:multiLevelType w:val="hybridMultilevel"/>
    <w:tmpl w:val="318C2DF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8" w15:restartNumberingAfterBreak="0">
    <w:nsid w:val="3E865386"/>
    <w:multiLevelType w:val="hybridMultilevel"/>
    <w:tmpl w:val="09CC298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9" w15:restartNumberingAfterBreak="0">
    <w:nsid w:val="3FB42C02"/>
    <w:multiLevelType w:val="multilevel"/>
    <w:tmpl w:val="F77618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FE033AA"/>
    <w:multiLevelType w:val="hybridMultilevel"/>
    <w:tmpl w:val="95D806D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1" w15:restartNumberingAfterBreak="0">
    <w:nsid w:val="401D4DAE"/>
    <w:multiLevelType w:val="hybridMultilevel"/>
    <w:tmpl w:val="9F4CD17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2" w15:restartNumberingAfterBreak="0">
    <w:nsid w:val="40716AE8"/>
    <w:multiLevelType w:val="hybridMultilevel"/>
    <w:tmpl w:val="2458BDB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3" w15:restartNumberingAfterBreak="0">
    <w:nsid w:val="4201657F"/>
    <w:multiLevelType w:val="hybridMultilevel"/>
    <w:tmpl w:val="F6966B1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4" w15:restartNumberingAfterBreak="0">
    <w:nsid w:val="423E0648"/>
    <w:multiLevelType w:val="hybridMultilevel"/>
    <w:tmpl w:val="5750247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5" w15:restartNumberingAfterBreak="0">
    <w:nsid w:val="43D87C8B"/>
    <w:multiLevelType w:val="hybridMultilevel"/>
    <w:tmpl w:val="5F64191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6" w15:restartNumberingAfterBreak="0">
    <w:nsid w:val="441E020B"/>
    <w:multiLevelType w:val="hybridMultilevel"/>
    <w:tmpl w:val="279E34E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7" w15:restartNumberingAfterBreak="0">
    <w:nsid w:val="44860798"/>
    <w:multiLevelType w:val="hybridMultilevel"/>
    <w:tmpl w:val="2312B24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8" w15:restartNumberingAfterBreak="0">
    <w:nsid w:val="46BD091F"/>
    <w:multiLevelType w:val="hybridMultilevel"/>
    <w:tmpl w:val="31AAAFC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09" w15:restartNumberingAfterBreak="0">
    <w:nsid w:val="474C0188"/>
    <w:multiLevelType w:val="hybridMultilevel"/>
    <w:tmpl w:val="C8B087D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0" w15:restartNumberingAfterBreak="0">
    <w:nsid w:val="47793BF0"/>
    <w:multiLevelType w:val="hybridMultilevel"/>
    <w:tmpl w:val="6C58037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1" w15:restartNumberingAfterBreak="0">
    <w:nsid w:val="47CC108F"/>
    <w:multiLevelType w:val="hybridMultilevel"/>
    <w:tmpl w:val="05609D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2" w15:restartNumberingAfterBreak="0">
    <w:nsid w:val="47D757C3"/>
    <w:multiLevelType w:val="hybridMultilevel"/>
    <w:tmpl w:val="5B9CE18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3" w15:restartNumberingAfterBreak="0">
    <w:nsid w:val="48CB4ED1"/>
    <w:multiLevelType w:val="hybridMultilevel"/>
    <w:tmpl w:val="4CBC31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4" w15:restartNumberingAfterBreak="0">
    <w:nsid w:val="491D1497"/>
    <w:multiLevelType w:val="hybridMultilevel"/>
    <w:tmpl w:val="6CDCC1B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5" w15:restartNumberingAfterBreak="0">
    <w:nsid w:val="49BC7831"/>
    <w:multiLevelType w:val="multilevel"/>
    <w:tmpl w:val="77D8FC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B164AF2"/>
    <w:multiLevelType w:val="hybridMultilevel"/>
    <w:tmpl w:val="DB3C2C7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7" w15:restartNumberingAfterBreak="0">
    <w:nsid w:val="4B9315C7"/>
    <w:multiLevelType w:val="hybridMultilevel"/>
    <w:tmpl w:val="D8E4298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8" w15:restartNumberingAfterBreak="0">
    <w:nsid w:val="4BCF1621"/>
    <w:multiLevelType w:val="hybridMultilevel"/>
    <w:tmpl w:val="5108082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9" w15:restartNumberingAfterBreak="0">
    <w:nsid w:val="4CCB57EE"/>
    <w:multiLevelType w:val="multilevel"/>
    <w:tmpl w:val="2A50AF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D4A47AB"/>
    <w:multiLevelType w:val="hybridMultilevel"/>
    <w:tmpl w:val="45FADC3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1" w15:restartNumberingAfterBreak="0">
    <w:nsid w:val="4D690299"/>
    <w:multiLevelType w:val="hybridMultilevel"/>
    <w:tmpl w:val="C7A6B5F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2" w15:restartNumberingAfterBreak="0">
    <w:nsid w:val="4D6E36FF"/>
    <w:multiLevelType w:val="hybridMultilevel"/>
    <w:tmpl w:val="4360242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3" w15:restartNumberingAfterBreak="0">
    <w:nsid w:val="4DC3759F"/>
    <w:multiLevelType w:val="hybridMultilevel"/>
    <w:tmpl w:val="63D2DA0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4" w15:restartNumberingAfterBreak="0">
    <w:nsid w:val="5067401F"/>
    <w:multiLevelType w:val="hybridMultilevel"/>
    <w:tmpl w:val="3AA64A1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5" w15:restartNumberingAfterBreak="0">
    <w:nsid w:val="50911E65"/>
    <w:multiLevelType w:val="hybridMultilevel"/>
    <w:tmpl w:val="8DA45A9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6" w15:restartNumberingAfterBreak="0">
    <w:nsid w:val="54DA7ACA"/>
    <w:multiLevelType w:val="hybridMultilevel"/>
    <w:tmpl w:val="E54043D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7" w15:restartNumberingAfterBreak="0">
    <w:nsid w:val="55793D07"/>
    <w:multiLevelType w:val="hybridMultilevel"/>
    <w:tmpl w:val="C756E110"/>
    <w:lvl w:ilvl="0" w:tplc="0415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28" w15:restartNumberingAfterBreak="0">
    <w:nsid w:val="585459FD"/>
    <w:multiLevelType w:val="hybridMultilevel"/>
    <w:tmpl w:val="EAE267CA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29" w15:restartNumberingAfterBreak="0">
    <w:nsid w:val="5861540F"/>
    <w:multiLevelType w:val="hybridMultilevel"/>
    <w:tmpl w:val="2B6E6B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0" w15:restartNumberingAfterBreak="0">
    <w:nsid w:val="59BF30EE"/>
    <w:multiLevelType w:val="hybridMultilevel"/>
    <w:tmpl w:val="AE429FF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1" w15:restartNumberingAfterBreak="0">
    <w:nsid w:val="59E27445"/>
    <w:multiLevelType w:val="hybridMultilevel"/>
    <w:tmpl w:val="85D235E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2" w15:restartNumberingAfterBreak="0">
    <w:nsid w:val="59F54D69"/>
    <w:multiLevelType w:val="hybridMultilevel"/>
    <w:tmpl w:val="11A2DB3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3" w15:restartNumberingAfterBreak="0">
    <w:nsid w:val="5B5E7DAA"/>
    <w:multiLevelType w:val="hybridMultilevel"/>
    <w:tmpl w:val="8CB68CF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4" w15:restartNumberingAfterBreak="0">
    <w:nsid w:val="5B895834"/>
    <w:multiLevelType w:val="hybridMultilevel"/>
    <w:tmpl w:val="214A597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5" w15:restartNumberingAfterBreak="0">
    <w:nsid w:val="5D1D639E"/>
    <w:multiLevelType w:val="hybridMultilevel"/>
    <w:tmpl w:val="D3BA477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6" w15:restartNumberingAfterBreak="0">
    <w:nsid w:val="5E414007"/>
    <w:multiLevelType w:val="hybridMultilevel"/>
    <w:tmpl w:val="FE00EDA4"/>
    <w:lvl w:ilvl="0" w:tplc="0415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37" w15:restartNumberingAfterBreak="0">
    <w:nsid w:val="5E9B2DC5"/>
    <w:multiLevelType w:val="hybridMultilevel"/>
    <w:tmpl w:val="4032174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8" w15:restartNumberingAfterBreak="0">
    <w:nsid w:val="604D2C1D"/>
    <w:multiLevelType w:val="hybridMultilevel"/>
    <w:tmpl w:val="FB5EE06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39" w15:restartNumberingAfterBreak="0">
    <w:nsid w:val="61554CE8"/>
    <w:multiLevelType w:val="hybridMultilevel"/>
    <w:tmpl w:val="3F3C3AC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0" w15:restartNumberingAfterBreak="0">
    <w:nsid w:val="6199729C"/>
    <w:multiLevelType w:val="hybridMultilevel"/>
    <w:tmpl w:val="1B0E5E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1" w15:restartNumberingAfterBreak="0">
    <w:nsid w:val="61A42295"/>
    <w:multiLevelType w:val="hybridMultilevel"/>
    <w:tmpl w:val="D28E1D5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2" w15:restartNumberingAfterBreak="0">
    <w:nsid w:val="62E94840"/>
    <w:multiLevelType w:val="hybridMultilevel"/>
    <w:tmpl w:val="0AC2388C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3" w15:restartNumberingAfterBreak="0">
    <w:nsid w:val="63A31DF5"/>
    <w:multiLevelType w:val="hybridMultilevel"/>
    <w:tmpl w:val="0D80574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4" w15:restartNumberingAfterBreak="0">
    <w:nsid w:val="63D354F7"/>
    <w:multiLevelType w:val="hybridMultilevel"/>
    <w:tmpl w:val="83E8FE6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5" w15:restartNumberingAfterBreak="0">
    <w:nsid w:val="63FF0A7B"/>
    <w:multiLevelType w:val="hybridMultilevel"/>
    <w:tmpl w:val="635E6BF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6" w15:restartNumberingAfterBreak="0">
    <w:nsid w:val="648E6A3E"/>
    <w:multiLevelType w:val="hybridMultilevel"/>
    <w:tmpl w:val="5A2A58A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7" w15:restartNumberingAfterBreak="0">
    <w:nsid w:val="64B072A3"/>
    <w:multiLevelType w:val="hybridMultilevel"/>
    <w:tmpl w:val="30221322"/>
    <w:lvl w:ilvl="0" w:tplc="041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48" w15:restartNumberingAfterBreak="0">
    <w:nsid w:val="66EF3857"/>
    <w:multiLevelType w:val="hybridMultilevel"/>
    <w:tmpl w:val="4EDCA4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49" w15:restartNumberingAfterBreak="0">
    <w:nsid w:val="6711484E"/>
    <w:multiLevelType w:val="hybridMultilevel"/>
    <w:tmpl w:val="2AB6F07E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0" w15:restartNumberingAfterBreak="0">
    <w:nsid w:val="68891D25"/>
    <w:multiLevelType w:val="hybridMultilevel"/>
    <w:tmpl w:val="7458C458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1" w15:restartNumberingAfterBreak="0">
    <w:nsid w:val="693F50A7"/>
    <w:multiLevelType w:val="hybridMultilevel"/>
    <w:tmpl w:val="DDF6CF9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2" w15:restartNumberingAfterBreak="0">
    <w:nsid w:val="6A1E507E"/>
    <w:multiLevelType w:val="hybridMultilevel"/>
    <w:tmpl w:val="6BE4682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3" w15:restartNumberingAfterBreak="0">
    <w:nsid w:val="6A9A5944"/>
    <w:multiLevelType w:val="hybridMultilevel"/>
    <w:tmpl w:val="ADEA7772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4" w15:restartNumberingAfterBreak="0">
    <w:nsid w:val="6B6D12FA"/>
    <w:multiLevelType w:val="hybridMultilevel"/>
    <w:tmpl w:val="6B86688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5" w15:restartNumberingAfterBreak="0">
    <w:nsid w:val="6B835563"/>
    <w:multiLevelType w:val="hybridMultilevel"/>
    <w:tmpl w:val="E6C810F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6" w15:restartNumberingAfterBreak="0">
    <w:nsid w:val="6C3D3B99"/>
    <w:multiLevelType w:val="hybridMultilevel"/>
    <w:tmpl w:val="41D62BC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7" w15:restartNumberingAfterBreak="0">
    <w:nsid w:val="6D0C2CD5"/>
    <w:multiLevelType w:val="hybridMultilevel"/>
    <w:tmpl w:val="3E5A92F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8" w15:restartNumberingAfterBreak="0">
    <w:nsid w:val="6DA77646"/>
    <w:multiLevelType w:val="multilevel"/>
    <w:tmpl w:val="6B68DA5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D837D2"/>
    <w:multiLevelType w:val="hybridMultilevel"/>
    <w:tmpl w:val="758298C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0" w15:restartNumberingAfterBreak="0">
    <w:nsid w:val="6E01668D"/>
    <w:multiLevelType w:val="hybridMultilevel"/>
    <w:tmpl w:val="DDEEA65C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1" w15:restartNumberingAfterBreak="0">
    <w:nsid w:val="6E1E48B6"/>
    <w:multiLevelType w:val="hybridMultilevel"/>
    <w:tmpl w:val="86F28BE4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2" w15:restartNumberingAfterBreak="0">
    <w:nsid w:val="71CC7BD1"/>
    <w:multiLevelType w:val="hybridMultilevel"/>
    <w:tmpl w:val="9D9CE68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3" w15:restartNumberingAfterBreak="0">
    <w:nsid w:val="71E35E14"/>
    <w:multiLevelType w:val="hybridMultilevel"/>
    <w:tmpl w:val="C268C8AC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4" w15:restartNumberingAfterBreak="0">
    <w:nsid w:val="725E432E"/>
    <w:multiLevelType w:val="hybridMultilevel"/>
    <w:tmpl w:val="38A8E41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5" w15:restartNumberingAfterBreak="0">
    <w:nsid w:val="73763E90"/>
    <w:multiLevelType w:val="hybridMultilevel"/>
    <w:tmpl w:val="9470F626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6" w15:restartNumberingAfterBreak="0">
    <w:nsid w:val="7511717C"/>
    <w:multiLevelType w:val="hybridMultilevel"/>
    <w:tmpl w:val="C666D36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7" w15:restartNumberingAfterBreak="0">
    <w:nsid w:val="768760F6"/>
    <w:multiLevelType w:val="hybridMultilevel"/>
    <w:tmpl w:val="2542D368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8" w15:restartNumberingAfterBreak="0">
    <w:nsid w:val="77DA4A2F"/>
    <w:multiLevelType w:val="multilevel"/>
    <w:tmpl w:val="779278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7E31171"/>
    <w:multiLevelType w:val="hybridMultilevel"/>
    <w:tmpl w:val="90B26BB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0" w15:restartNumberingAfterBreak="0">
    <w:nsid w:val="77EF6D41"/>
    <w:multiLevelType w:val="hybridMultilevel"/>
    <w:tmpl w:val="3A8C9AA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1" w15:restartNumberingAfterBreak="0">
    <w:nsid w:val="78CE3ECF"/>
    <w:multiLevelType w:val="hybridMultilevel"/>
    <w:tmpl w:val="AF90C22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2" w15:restartNumberingAfterBreak="0">
    <w:nsid w:val="79784FD2"/>
    <w:multiLevelType w:val="hybridMultilevel"/>
    <w:tmpl w:val="C9DCA188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3" w15:restartNumberingAfterBreak="0">
    <w:nsid w:val="7A95052A"/>
    <w:multiLevelType w:val="hybridMultilevel"/>
    <w:tmpl w:val="ADDA17B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4" w15:restartNumberingAfterBreak="0">
    <w:nsid w:val="7DF87447"/>
    <w:multiLevelType w:val="hybridMultilevel"/>
    <w:tmpl w:val="1A5E00EE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5" w15:restartNumberingAfterBreak="0">
    <w:nsid w:val="7E253178"/>
    <w:multiLevelType w:val="hybridMultilevel"/>
    <w:tmpl w:val="0382F8E6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76" w15:restartNumberingAfterBreak="0">
    <w:nsid w:val="7FEC5A96"/>
    <w:multiLevelType w:val="hybridMultilevel"/>
    <w:tmpl w:val="FB1AB76A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139344932">
    <w:abstractNumId w:val="81"/>
  </w:num>
  <w:num w:numId="2" w16cid:durableId="191191943">
    <w:abstractNumId w:val="38"/>
  </w:num>
  <w:num w:numId="3" w16cid:durableId="1333873562">
    <w:abstractNumId w:val="25"/>
  </w:num>
  <w:num w:numId="4" w16cid:durableId="479155315">
    <w:abstractNumId w:val="67"/>
  </w:num>
  <w:num w:numId="5" w16cid:durableId="2136677052">
    <w:abstractNumId w:val="7"/>
  </w:num>
  <w:num w:numId="6" w16cid:durableId="295765213">
    <w:abstractNumId w:val="119"/>
  </w:num>
  <w:num w:numId="7" w16cid:durableId="544369101">
    <w:abstractNumId w:val="115"/>
  </w:num>
  <w:num w:numId="8" w16cid:durableId="272907749">
    <w:abstractNumId w:val="51"/>
  </w:num>
  <w:num w:numId="9" w16cid:durableId="454829433">
    <w:abstractNumId w:val="66"/>
  </w:num>
  <w:num w:numId="10" w16cid:durableId="1160803664">
    <w:abstractNumId w:val="76"/>
  </w:num>
  <w:num w:numId="11" w16cid:durableId="1561549472">
    <w:abstractNumId w:val="87"/>
  </w:num>
  <w:num w:numId="12" w16cid:durableId="1624264522">
    <w:abstractNumId w:val="68"/>
  </w:num>
  <w:num w:numId="13" w16cid:durableId="1142501399">
    <w:abstractNumId w:val="2"/>
  </w:num>
  <w:num w:numId="14" w16cid:durableId="1096289103">
    <w:abstractNumId w:val="60"/>
  </w:num>
  <w:num w:numId="15" w16cid:durableId="1848321937">
    <w:abstractNumId w:val="168"/>
  </w:num>
  <w:num w:numId="16" w16cid:durableId="257712055">
    <w:abstractNumId w:val="74"/>
  </w:num>
  <w:num w:numId="17" w16cid:durableId="1224370148">
    <w:abstractNumId w:val="99"/>
  </w:num>
  <w:num w:numId="18" w16cid:durableId="293760038">
    <w:abstractNumId w:val="158"/>
  </w:num>
  <w:num w:numId="19" w16cid:durableId="582879366">
    <w:abstractNumId w:val="48"/>
  </w:num>
  <w:num w:numId="20" w16cid:durableId="1273974512">
    <w:abstractNumId w:val="53"/>
  </w:num>
  <w:num w:numId="21" w16cid:durableId="1253734132">
    <w:abstractNumId w:val="104"/>
  </w:num>
  <w:num w:numId="22" w16cid:durableId="664935218">
    <w:abstractNumId w:val="165"/>
  </w:num>
  <w:num w:numId="23" w16cid:durableId="949821410">
    <w:abstractNumId w:val="139"/>
  </w:num>
  <w:num w:numId="24" w16cid:durableId="1452437750">
    <w:abstractNumId w:val="122"/>
  </w:num>
  <w:num w:numId="25" w16cid:durableId="429130752">
    <w:abstractNumId w:val="62"/>
  </w:num>
  <w:num w:numId="26" w16cid:durableId="1922138107">
    <w:abstractNumId w:val="21"/>
  </w:num>
  <w:num w:numId="27" w16cid:durableId="1632052967">
    <w:abstractNumId w:val="89"/>
  </w:num>
  <w:num w:numId="28" w16cid:durableId="1028290280">
    <w:abstractNumId w:val="6"/>
  </w:num>
  <w:num w:numId="29" w16cid:durableId="282273761">
    <w:abstractNumId w:val="49"/>
  </w:num>
  <w:num w:numId="30" w16cid:durableId="800731401">
    <w:abstractNumId w:val="160"/>
  </w:num>
  <w:num w:numId="31" w16cid:durableId="762385926">
    <w:abstractNumId w:val="28"/>
  </w:num>
  <w:num w:numId="32" w16cid:durableId="1973552734">
    <w:abstractNumId w:val="147"/>
  </w:num>
  <w:num w:numId="33" w16cid:durableId="276721482">
    <w:abstractNumId w:val="84"/>
  </w:num>
  <w:num w:numId="34" w16cid:durableId="1845779249">
    <w:abstractNumId w:val="57"/>
  </w:num>
  <w:num w:numId="35" w16cid:durableId="2091660180">
    <w:abstractNumId w:val="142"/>
  </w:num>
  <w:num w:numId="36" w16cid:durableId="1032923763">
    <w:abstractNumId w:val="109"/>
  </w:num>
  <w:num w:numId="37" w16cid:durableId="849948632">
    <w:abstractNumId w:val="92"/>
  </w:num>
  <w:num w:numId="38" w16cid:durableId="71204112">
    <w:abstractNumId w:val="52"/>
  </w:num>
  <w:num w:numId="39" w16cid:durableId="595989784">
    <w:abstractNumId w:val="133"/>
  </w:num>
  <w:num w:numId="40" w16cid:durableId="715198063">
    <w:abstractNumId w:val="161"/>
  </w:num>
  <w:num w:numId="41" w16cid:durableId="709378999">
    <w:abstractNumId w:val="26"/>
  </w:num>
  <w:num w:numId="42" w16cid:durableId="1342582055">
    <w:abstractNumId w:val="167"/>
  </w:num>
  <w:num w:numId="43" w16cid:durableId="1464348245">
    <w:abstractNumId w:val="80"/>
  </w:num>
  <w:num w:numId="44" w16cid:durableId="1227570493">
    <w:abstractNumId w:val="23"/>
  </w:num>
  <w:num w:numId="45" w16cid:durableId="1229654710">
    <w:abstractNumId w:val="20"/>
  </w:num>
  <w:num w:numId="46" w16cid:durableId="1407218696">
    <w:abstractNumId w:val="55"/>
  </w:num>
  <w:num w:numId="47" w16cid:durableId="466360613">
    <w:abstractNumId w:val="127"/>
  </w:num>
  <w:num w:numId="48" w16cid:durableId="604534377">
    <w:abstractNumId w:val="136"/>
  </w:num>
  <w:num w:numId="49" w16cid:durableId="870190601">
    <w:abstractNumId w:val="47"/>
  </w:num>
  <w:num w:numId="50" w16cid:durableId="224486990">
    <w:abstractNumId w:val="27"/>
  </w:num>
  <w:num w:numId="51" w16cid:durableId="303390271">
    <w:abstractNumId w:val="124"/>
  </w:num>
  <w:num w:numId="52" w16cid:durableId="191723822">
    <w:abstractNumId w:val="75"/>
  </w:num>
  <w:num w:numId="53" w16cid:durableId="986938505">
    <w:abstractNumId w:val="166"/>
  </w:num>
  <w:num w:numId="54" w16cid:durableId="1099981901">
    <w:abstractNumId w:val="39"/>
  </w:num>
  <w:num w:numId="55" w16cid:durableId="1521578945">
    <w:abstractNumId w:val="17"/>
  </w:num>
  <w:num w:numId="56" w16cid:durableId="903564555">
    <w:abstractNumId w:val="150"/>
  </w:num>
  <w:num w:numId="57" w16cid:durableId="1012994691">
    <w:abstractNumId w:val="153"/>
  </w:num>
  <w:num w:numId="58" w16cid:durableId="1746033218">
    <w:abstractNumId w:val="149"/>
  </w:num>
  <w:num w:numId="59" w16cid:durableId="1957132313">
    <w:abstractNumId w:val="77"/>
  </w:num>
  <w:num w:numId="60" w16cid:durableId="1098528995">
    <w:abstractNumId w:val="44"/>
  </w:num>
  <w:num w:numId="61" w16cid:durableId="266275832">
    <w:abstractNumId w:val="128"/>
  </w:num>
  <w:num w:numId="62" w16cid:durableId="1296717044">
    <w:abstractNumId w:val="0"/>
  </w:num>
  <w:num w:numId="63" w16cid:durableId="1003972789">
    <w:abstractNumId w:val="58"/>
  </w:num>
  <w:num w:numId="64" w16cid:durableId="283969827">
    <w:abstractNumId w:val="105"/>
  </w:num>
  <w:num w:numId="65" w16cid:durableId="1753088042">
    <w:abstractNumId w:val="174"/>
  </w:num>
  <w:num w:numId="66" w16cid:durableId="57175571">
    <w:abstractNumId w:val="31"/>
  </w:num>
  <w:num w:numId="67" w16cid:durableId="1910336837">
    <w:abstractNumId w:val="73"/>
  </w:num>
  <w:num w:numId="68" w16cid:durableId="494077778">
    <w:abstractNumId w:val="19"/>
  </w:num>
  <w:num w:numId="69" w16cid:durableId="1368945564">
    <w:abstractNumId w:val="4"/>
  </w:num>
  <w:num w:numId="70" w16cid:durableId="1634600774">
    <w:abstractNumId w:val="72"/>
  </w:num>
  <w:num w:numId="71" w16cid:durableId="896361773">
    <w:abstractNumId w:val="120"/>
  </w:num>
  <w:num w:numId="72" w16cid:durableId="701127881">
    <w:abstractNumId w:val="141"/>
  </w:num>
  <w:num w:numId="73" w16cid:durableId="478229007">
    <w:abstractNumId w:val="42"/>
  </w:num>
  <w:num w:numId="74" w16cid:durableId="1740857228">
    <w:abstractNumId w:val="131"/>
  </w:num>
  <w:num w:numId="75" w16cid:durableId="1315063324">
    <w:abstractNumId w:val="126"/>
  </w:num>
  <w:num w:numId="76" w16cid:durableId="1576352726">
    <w:abstractNumId w:val="123"/>
  </w:num>
  <w:num w:numId="77" w16cid:durableId="427972904">
    <w:abstractNumId w:val="36"/>
  </w:num>
  <w:num w:numId="78" w16cid:durableId="2015108742">
    <w:abstractNumId w:val="96"/>
  </w:num>
  <w:num w:numId="79" w16cid:durableId="351760866">
    <w:abstractNumId w:val="103"/>
  </w:num>
  <w:num w:numId="80" w16cid:durableId="713314339">
    <w:abstractNumId w:val="63"/>
  </w:num>
  <w:num w:numId="81" w16cid:durableId="1085347115">
    <w:abstractNumId w:val="98"/>
  </w:num>
  <w:num w:numId="82" w16cid:durableId="605432342">
    <w:abstractNumId w:val="106"/>
  </w:num>
  <w:num w:numId="83" w16cid:durableId="1511606781">
    <w:abstractNumId w:val="82"/>
  </w:num>
  <w:num w:numId="84" w16cid:durableId="1697579366">
    <w:abstractNumId w:val="137"/>
  </w:num>
  <w:num w:numId="85" w16cid:durableId="1458143077">
    <w:abstractNumId w:val="45"/>
  </w:num>
  <w:num w:numId="86" w16cid:durableId="1753236179">
    <w:abstractNumId w:val="112"/>
  </w:num>
  <w:num w:numId="87" w16cid:durableId="1649167526">
    <w:abstractNumId w:val="93"/>
  </w:num>
  <w:num w:numId="88" w16cid:durableId="1063405609">
    <w:abstractNumId w:val="32"/>
  </w:num>
  <w:num w:numId="89" w16cid:durableId="1767119083">
    <w:abstractNumId w:val="34"/>
  </w:num>
  <w:num w:numId="90" w16cid:durableId="1039863772">
    <w:abstractNumId w:val="24"/>
  </w:num>
  <w:num w:numId="91" w16cid:durableId="1961375635">
    <w:abstractNumId w:val="125"/>
  </w:num>
  <w:num w:numId="92" w16cid:durableId="1528758842">
    <w:abstractNumId w:val="71"/>
  </w:num>
  <w:num w:numId="93" w16cid:durableId="1316447328">
    <w:abstractNumId w:val="170"/>
  </w:num>
  <w:num w:numId="94" w16cid:durableId="1699890135">
    <w:abstractNumId w:val="140"/>
  </w:num>
  <w:num w:numId="95" w16cid:durableId="1201285120">
    <w:abstractNumId w:val="107"/>
  </w:num>
  <w:num w:numId="96" w16cid:durableId="1067532502">
    <w:abstractNumId w:val="35"/>
  </w:num>
  <w:num w:numId="97" w16cid:durableId="152643582">
    <w:abstractNumId w:val="157"/>
  </w:num>
  <w:num w:numId="98" w16cid:durableId="1217887209">
    <w:abstractNumId w:val="172"/>
  </w:num>
  <w:num w:numId="99" w16cid:durableId="48765583">
    <w:abstractNumId w:val="41"/>
  </w:num>
  <w:num w:numId="100" w16cid:durableId="427194245">
    <w:abstractNumId w:val="13"/>
  </w:num>
  <w:num w:numId="101" w16cid:durableId="737098702">
    <w:abstractNumId w:val="33"/>
  </w:num>
  <w:num w:numId="102" w16cid:durableId="397092724">
    <w:abstractNumId w:val="94"/>
  </w:num>
  <w:num w:numId="103" w16cid:durableId="1954677452">
    <w:abstractNumId w:val="22"/>
  </w:num>
  <w:num w:numId="104" w16cid:durableId="117914437">
    <w:abstractNumId w:val="12"/>
  </w:num>
  <w:num w:numId="105" w16cid:durableId="1407455277">
    <w:abstractNumId w:val="85"/>
  </w:num>
  <w:num w:numId="106" w16cid:durableId="348870520">
    <w:abstractNumId w:val="155"/>
  </w:num>
  <w:num w:numId="107" w16cid:durableId="434903759">
    <w:abstractNumId w:val="61"/>
  </w:num>
  <w:num w:numId="108" w16cid:durableId="1125082821">
    <w:abstractNumId w:val="151"/>
  </w:num>
  <w:num w:numId="109" w16cid:durableId="496530713">
    <w:abstractNumId w:val="56"/>
  </w:num>
  <w:num w:numId="110" w16cid:durableId="635529907">
    <w:abstractNumId w:val="79"/>
  </w:num>
  <w:num w:numId="111" w16cid:durableId="1294290537">
    <w:abstractNumId w:val="118"/>
  </w:num>
  <w:num w:numId="112" w16cid:durableId="1443768547">
    <w:abstractNumId w:val="116"/>
  </w:num>
  <w:num w:numId="113" w16cid:durableId="962423117">
    <w:abstractNumId w:val="9"/>
  </w:num>
  <w:num w:numId="114" w16cid:durableId="1537229726">
    <w:abstractNumId w:val="108"/>
  </w:num>
  <w:num w:numId="115" w16cid:durableId="664867688">
    <w:abstractNumId w:val="95"/>
  </w:num>
  <w:num w:numId="116" w16cid:durableId="882794364">
    <w:abstractNumId w:val="143"/>
  </w:num>
  <w:num w:numId="117" w16cid:durableId="1393623231">
    <w:abstractNumId w:val="110"/>
  </w:num>
  <w:num w:numId="118" w16cid:durableId="47530549">
    <w:abstractNumId w:val="100"/>
  </w:num>
  <w:num w:numId="119" w16cid:durableId="1647973326">
    <w:abstractNumId w:val="162"/>
  </w:num>
  <w:num w:numId="120" w16cid:durableId="542794809">
    <w:abstractNumId w:val="97"/>
  </w:num>
  <w:num w:numId="121" w16cid:durableId="201939274">
    <w:abstractNumId w:val="78"/>
  </w:num>
  <w:num w:numId="122" w16cid:durableId="852914268">
    <w:abstractNumId w:val="114"/>
  </w:num>
  <w:num w:numId="123" w16cid:durableId="2014335441">
    <w:abstractNumId w:val="16"/>
  </w:num>
  <w:num w:numId="124" w16cid:durableId="1881504415">
    <w:abstractNumId w:val="156"/>
  </w:num>
  <w:num w:numId="125" w16cid:durableId="883252504">
    <w:abstractNumId w:val="83"/>
  </w:num>
  <w:num w:numId="126" w16cid:durableId="357585944">
    <w:abstractNumId w:val="132"/>
  </w:num>
  <w:num w:numId="127" w16cid:durableId="2118480209">
    <w:abstractNumId w:val="5"/>
  </w:num>
  <w:num w:numId="128" w16cid:durableId="1364986369">
    <w:abstractNumId w:val="171"/>
  </w:num>
  <w:num w:numId="129" w16cid:durableId="249778097">
    <w:abstractNumId w:val="169"/>
  </w:num>
  <w:num w:numId="130" w16cid:durableId="473329270">
    <w:abstractNumId w:val="159"/>
  </w:num>
  <w:num w:numId="131" w16cid:durableId="1118139038">
    <w:abstractNumId w:val="129"/>
  </w:num>
  <w:num w:numId="132" w16cid:durableId="875115563">
    <w:abstractNumId w:val="3"/>
  </w:num>
  <w:num w:numId="133" w16cid:durableId="637102423">
    <w:abstractNumId w:val="18"/>
  </w:num>
  <w:num w:numId="134" w16cid:durableId="1177038309">
    <w:abstractNumId w:val="163"/>
  </w:num>
  <w:num w:numId="135" w16cid:durableId="1433086518">
    <w:abstractNumId w:val="15"/>
  </w:num>
  <w:num w:numId="136" w16cid:durableId="2144954877">
    <w:abstractNumId w:val="144"/>
  </w:num>
  <w:num w:numId="137" w16cid:durableId="1552186329">
    <w:abstractNumId w:val="14"/>
  </w:num>
  <w:num w:numId="138" w16cid:durableId="1260067704">
    <w:abstractNumId w:val="29"/>
  </w:num>
  <w:num w:numId="139" w16cid:durableId="1011225856">
    <w:abstractNumId w:val="138"/>
  </w:num>
  <w:num w:numId="140" w16cid:durableId="1951620618">
    <w:abstractNumId w:val="145"/>
  </w:num>
  <w:num w:numId="141" w16cid:durableId="319500703">
    <w:abstractNumId w:val="117"/>
  </w:num>
  <w:num w:numId="142" w16cid:durableId="62409117">
    <w:abstractNumId w:val="134"/>
  </w:num>
  <w:num w:numId="143" w16cid:durableId="1924679682">
    <w:abstractNumId w:val="90"/>
  </w:num>
  <w:num w:numId="144" w16cid:durableId="1915629502">
    <w:abstractNumId w:val="102"/>
  </w:num>
  <w:num w:numId="145" w16cid:durableId="95640399">
    <w:abstractNumId w:val="91"/>
  </w:num>
  <w:num w:numId="146" w16cid:durableId="1142235428">
    <w:abstractNumId w:val="37"/>
  </w:num>
  <w:num w:numId="147" w16cid:durableId="1111974247">
    <w:abstractNumId w:val="8"/>
  </w:num>
  <w:num w:numId="148" w16cid:durableId="1726641259">
    <w:abstractNumId w:val="1"/>
  </w:num>
  <w:num w:numId="149" w16cid:durableId="218369618">
    <w:abstractNumId w:val="176"/>
  </w:num>
  <w:num w:numId="150" w16cid:durableId="1877811276">
    <w:abstractNumId w:val="70"/>
  </w:num>
  <w:num w:numId="151" w16cid:durableId="1635066178">
    <w:abstractNumId w:val="69"/>
  </w:num>
  <w:num w:numId="152" w16cid:durableId="2041199935">
    <w:abstractNumId w:val="154"/>
  </w:num>
  <w:num w:numId="153" w16cid:durableId="1003322047">
    <w:abstractNumId w:val="121"/>
  </w:num>
  <w:num w:numId="154" w16cid:durableId="417794585">
    <w:abstractNumId w:val="50"/>
  </w:num>
  <w:num w:numId="155" w16cid:durableId="1982616218">
    <w:abstractNumId w:val="65"/>
  </w:num>
  <w:num w:numId="156" w16cid:durableId="344942162">
    <w:abstractNumId w:val="64"/>
  </w:num>
  <w:num w:numId="157" w16cid:durableId="1295721116">
    <w:abstractNumId w:val="175"/>
  </w:num>
  <w:num w:numId="158" w16cid:durableId="1694649549">
    <w:abstractNumId w:val="54"/>
  </w:num>
  <w:num w:numId="159" w16cid:durableId="1311866449">
    <w:abstractNumId w:val="111"/>
  </w:num>
  <w:num w:numId="160" w16cid:durableId="1304626174">
    <w:abstractNumId w:val="135"/>
  </w:num>
  <w:num w:numId="161" w16cid:durableId="1788506593">
    <w:abstractNumId w:val="59"/>
  </w:num>
  <w:num w:numId="162" w16cid:durableId="48310855">
    <w:abstractNumId w:val="40"/>
  </w:num>
  <w:num w:numId="163" w16cid:durableId="678430683">
    <w:abstractNumId w:val="43"/>
  </w:num>
  <w:num w:numId="164" w16cid:durableId="2047943704">
    <w:abstractNumId w:val="152"/>
  </w:num>
  <w:num w:numId="165" w16cid:durableId="1090811798">
    <w:abstractNumId w:val="30"/>
  </w:num>
  <w:num w:numId="166" w16cid:durableId="596913249">
    <w:abstractNumId w:val="88"/>
  </w:num>
  <w:num w:numId="167" w16cid:durableId="948851875">
    <w:abstractNumId w:val="101"/>
  </w:num>
  <w:num w:numId="168" w16cid:durableId="1827822480">
    <w:abstractNumId w:val="148"/>
  </w:num>
  <w:num w:numId="169" w16cid:durableId="746540385">
    <w:abstractNumId w:val="130"/>
  </w:num>
  <w:num w:numId="170" w16cid:durableId="1709646597">
    <w:abstractNumId w:val="46"/>
  </w:num>
  <w:num w:numId="171" w16cid:durableId="542718258">
    <w:abstractNumId w:val="173"/>
  </w:num>
  <w:num w:numId="172" w16cid:durableId="2079596638">
    <w:abstractNumId w:val="164"/>
  </w:num>
  <w:num w:numId="173" w16cid:durableId="1458522966">
    <w:abstractNumId w:val="146"/>
  </w:num>
  <w:num w:numId="174" w16cid:durableId="408844522">
    <w:abstractNumId w:val="10"/>
  </w:num>
  <w:num w:numId="175" w16cid:durableId="1339389829">
    <w:abstractNumId w:val="11"/>
  </w:num>
  <w:num w:numId="176" w16cid:durableId="426115390">
    <w:abstractNumId w:val="113"/>
  </w:num>
  <w:num w:numId="177" w16cid:durableId="254629851">
    <w:abstractNumId w:val="86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F"/>
    <w:rsid w:val="00002963"/>
    <w:rsid w:val="00003735"/>
    <w:rsid w:val="0001138D"/>
    <w:rsid w:val="00011C75"/>
    <w:rsid w:val="00013FDA"/>
    <w:rsid w:val="00017773"/>
    <w:rsid w:val="00020F1B"/>
    <w:rsid w:val="00025F83"/>
    <w:rsid w:val="000303C4"/>
    <w:rsid w:val="00030C5D"/>
    <w:rsid w:val="00032160"/>
    <w:rsid w:val="00032E8F"/>
    <w:rsid w:val="00037B76"/>
    <w:rsid w:val="00052834"/>
    <w:rsid w:val="00055C13"/>
    <w:rsid w:val="000623D0"/>
    <w:rsid w:val="00066293"/>
    <w:rsid w:val="00067E83"/>
    <w:rsid w:val="000828C8"/>
    <w:rsid w:val="00085E77"/>
    <w:rsid w:val="00086124"/>
    <w:rsid w:val="00086FCF"/>
    <w:rsid w:val="000906A7"/>
    <w:rsid w:val="00090918"/>
    <w:rsid w:val="000A5191"/>
    <w:rsid w:val="000A5399"/>
    <w:rsid w:val="000B1710"/>
    <w:rsid w:val="000B21BB"/>
    <w:rsid w:val="000B2D65"/>
    <w:rsid w:val="000B5551"/>
    <w:rsid w:val="000B55AA"/>
    <w:rsid w:val="000C4A0A"/>
    <w:rsid w:val="000C4F91"/>
    <w:rsid w:val="000C6983"/>
    <w:rsid w:val="000C69E7"/>
    <w:rsid w:val="000C7474"/>
    <w:rsid w:val="000C7BA0"/>
    <w:rsid w:val="000E046F"/>
    <w:rsid w:val="000E242E"/>
    <w:rsid w:val="000E3503"/>
    <w:rsid w:val="000E6CEA"/>
    <w:rsid w:val="000E701E"/>
    <w:rsid w:val="000F04DD"/>
    <w:rsid w:val="000F1276"/>
    <w:rsid w:val="000F3230"/>
    <w:rsid w:val="000F5D2D"/>
    <w:rsid w:val="000F5D66"/>
    <w:rsid w:val="0010332D"/>
    <w:rsid w:val="00103943"/>
    <w:rsid w:val="00103DC7"/>
    <w:rsid w:val="001064DF"/>
    <w:rsid w:val="0011195E"/>
    <w:rsid w:val="00112FEA"/>
    <w:rsid w:val="0011487A"/>
    <w:rsid w:val="0011630C"/>
    <w:rsid w:val="00122B0A"/>
    <w:rsid w:val="00125102"/>
    <w:rsid w:val="00130D49"/>
    <w:rsid w:val="00131BAE"/>
    <w:rsid w:val="00131E16"/>
    <w:rsid w:val="00137722"/>
    <w:rsid w:val="00137D22"/>
    <w:rsid w:val="00141EBF"/>
    <w:rsid w:val="001427EA"/>
    <w:rsid w:val="001475C2"/>
    <w:rsid w:val="0015275D"/>
    <w:rsid w:val="001566EC"/>
    <w:rsid w:val="0017480E"/>
    <w:rsid w:val="00174CCC"/>
    <w:rsid w:val="00180F72"/>
    <w:rsid w:val="001816E8"/>
    <w:rsid w:val="00181AC8"/>
    <w:rsid w:val="00182196"/>
    <w:rsid w:val="00187F1D"/>
    <w:rsid w:val="00187F41"/>
    <w:rsid w:val="0019163C"/>
    <w:rsid w:val="001A0DC0"/>
    <w:rsid w:val="001A1B9C"/>
    <w:rsid w:val="001A1D9C"/>
    <w:rsid w:val="001A3850"/>
    <w:rsid w:val="001A78B2"/>
    <w:rsid w:val="001B0D8B"/>
    <w:rsid w:val="001B1F35"/>
    <w:rsid w:val="001C00F2"/>
    <w:rsid w:val="001C333D"/>
    <w:rsid w:val="001C42CD"/>
    <w:rsid w:val="001C5217"/>
    <w:rsid w:val="001C5D22"/>
    <w:rsid w:val="001C5F99"/>
    <w:rsid w:val="001D138F"/>
    <w:rsid w:val="001D3E2A"/>
    <w:rsid w:val="001D4346"/>
    <w:rsid w:val="001D52B7"/>
    <w:rsid w:val="001D6136"/>
    <w:rsid w:val="001E22E6"/>
    <w:rsid w:val="001F30D3"/>
    <w:rsid w:val="0020482B"/>
    <w:rsid w:val="00204DEC"/>
    <w:rsid w:val="00212142"/>
    <w:rsid w:val="002153B1"/>
    <w:rsid w:val="002176A2"/>
    <w:rsid w:val="00221BE0"/>
    <w:rsid w:val="00227DC3"/>
    <w:rsid w:val="002348A9"/>
    <w:rsid w:val="00234DBE"/>
    <w:rsid w:val="0023796B"/>
    <w:rsid w:val="002379CF"/>
    <w:rsid w:val="0024269E"/>
    <w:rsid w:val="002435CF"/>
    <w:rsid w:val="002478A7"/>
    <w:rsid w:val="00255B37"/>
    <w:rsid w:val="00257F7D"/>
    <w:rsid w:val="00262FC3"/>
    <w:rsid w:val="0026629A"/>
    <w:rsid w:val="0027304C"/>
    <w:rsid w:val="0028088F"/>
    <w:rsid w:val="00280E84"/>
    <w:rsid w:val="00283C34"/>
    <w:rsid w:val="00285033"/>
    <w:rsid w:val="0029129F"/>
    <w:rsid w:val="002957E7"/>
    <w:rsid w:val="002A0152"/>
    <w:rsid w:val="002A16A6"/>
    <w:rsid w:val="002A2422"/>
    <w:rsid w:val="002A3A49"/>
    <w:rsid w:val="002A684C"/>
    <w:rsid w:val="002B575B"/>
    <w:rsid w:val="002C04CC"/>
    <w:rsid w:val="002C6CCE"/>
    <w:rsid w:val="002E0201"/>
    <w:rsid w:val="002E3657"/>
    <w:rsid w:val="002E478E"/>
    <w:rsid w:val="002E758E"/>
    <w:rsid w:val="002F60B2"/>
    <w:rsid w:val="002F794C"/>
    <w:rsid w:val="002F7E74"/>
    <w:rsid w:val="0030342F"/>
    <w:rsid w:val="00305442"/>
    <w:rsid w:val="00311FD2"/>
    <w:rsid w:val="00315AC0"/>
    <w:rsid w:val="0031796A"/>
    <w:rsid w:val="00323716"/>
    <w:rsid w:val="0032451B"/>
    <w:rsid w:val="00325BD5"/>
    <w:rsid w:val="003278E8"/>
    <w:rsid w:val="00331A82"/>
    <w:rsid w:val="0033276B"/>
    <w:rsid w:val="0033471D"/>
    <w:rsid w:val="003349A5"/>
    <w:rsid w:val="0033504B"/>
    <w:rsid w:val="003363E1"/>
    <w:rsid w:val="0033724A"/>
    <w:rsid w:val="0034330F"/>
    <w:rsid w:val="003509D3"/>
    <w:rsid w:val="0037099A"/>
    <w:rsid w:val="00373F69"/>
    <w:rsid w:val="00374D5C"/>
    <w:rsid w:val="00375965"/>
    <w:rsid w:val="003803EC"/>
    <w:rsid w:val="00380E92"/>
    <w:rsid w:val="003833C5"/>
    <w:rsid w:val="00383C75"/>
    <w:rsid w:val="003862D4"/>
    <w:rsid w:val="003A1439"/>
    <w:rsid w:val="003A58B4"/>
    <w:rsid w:val="003B5273"/>
    <w:rsid w:val="003C129A"/>
    <w:rsid w:val="003C3845"/>
    <w:rsid w:val="003C6445"/>
    <w:rsid w:val="003D47E3"/>
    <w:rsid w:val="003D6862"/>
    <w:rsid w:val="003D70E8"/>
    <w:rsid w:val="003D797F"/>
    <w:rsid w:val="003D7E48"/>
    <w:rsid w:val="003E09FD"/>
    <w:rsid w:val="003E77ED"/>
    <w:rsid w:val="003F2396"/>
    <w:rsid w:val="003F64E7"/>
    <w:rsid w:val="003F752E"/>
    <w:rsid w:val="00400ACC"/>
    <w:rsid w:val="004049B1"/>
    <w:rsid w:val="004050B7"/>
    <w:rsid w:val="00405822"/>
    <w:rsid w:val="00405F07"/>
    <w:rsid w:val="00406548"/>
    <w:rsid w:val="00407EE1"/>
    <w:rsid w:val="00410F49"/>
    <w:rsid w:val="00412598"/>
    <w:rsid w:val="004127EE"/>
    <w:rsid w:val="00417E4F"/>
    <w:rsid w:val="00424F5E"/>
    <w:rsid w:val="00427D8A"/>
    <w:rsid w:val="00435915"/>
    <w:rsid w:val="00436379"/>
    <w:rsid w:val="004416FB"/>
    <w:rsid w:val="0044218D"/>
    <w:rsid w:val="00452FF6"/>
    <w:rsid w:val="0046518F"/>
    <w:rsid w:val="00480A26"/>
    <w:rsid w:val="004823DC"/>
    <w:rsid w:val="004875E6"/>
    <w:rsid w:val="00490D23"/>
    <w:rsid w:val="004968A1"/>
    <w:rsid w:val="004A6FFB"/>
    <w:rsid w:val="004B17D7"/>
    <w:rsid w:val="004B248F"/>
    <w:rsid w:val="004B7649"/>
    <w:rsid w:val="004C26EF"/>
    <w:rsid w:val="004C5585"/>
    <w:rsid w:val="004D503E"/>
    <w:rsid w:val="004E1495"/>
    <w:rsid w:val="004E4866"/>
    <w:rsid w:val="004F0F02"/>
    <w:rsid w:val="004F4DCC"/>
    <w:rsid w:val="004F6C25"/>
    <w:rsid w:val="0050289F"/>
    <w:rsid w:val="00505F1B"/>
    <w:rsid w:val="00506747"/>
    <w:rsid w:val="0050760C"/>
    <w:rsid w:val="00510576"/>
    <w:rsid w:val="00512BAA"/>
    <w:rsid w:val="005224A7"/>
    <w:rsid w:val="005226DF"/>
    <w:rsid w:val="00523BDE"/>
    <w:rsid w:val="0052573A"/>
    <w:rsid w:val="005264D9"/>
    <w:rsid w:val="00540070"/>
    <w:rsid w:val="00540A22"/>
    <w:rsid w:val="00540B01"/>
    <w:rsid w:val="00542873"/>
    <w:rsid w:val="005440E5"/>
    <w:rsid w:val="00547FE6"/>
    <w:rsid w:val="0055726A"/>
    <w:rsid w:val="00557A6D"/>
    <w:rsid w:val="00561A66"/>
    <w:rsid w:val="005621ED"/>
    <w:rsid w:val="00564723"/>
    <w:rsid w:val="005660C3"/>
    <w:rsid w:val="00566FB6"/>
    <w:rsid w:val="005755EA"/>
    <w:rsid w:val="00575943"/>
    <w:rsid w:val="00584392"/>
    <w:rsid w:val="00584988"/>
    <w:rsid w:val="00585C13"/>
    <w:rsid w:val="00596F43"/>
    <w:rsid w:val="005A0B4C"/>
    <w:rsid w:val="005B4F66"/>
    <w:rsid w:val="005C023A"/>
    <w:rsid w:val="005C2F0E"/>
    <w:rsid w:val="005C4CBE"/>
    <w:rsid w:val="005C5537"/>
    <w:rsid w:val="005D0281"/>
    <w:rsid w:val="005D46DD"/>
    <w:rsid w:val="005D4E7D"/>
    <w:rsid w:val="005E3353"/>
    <w:rsid w:val="005E379F"/>
    <w:rsid w:val="005E7F4B"/>
    <w:rsid w:val="005F179D"/>
    <w:rsid w:val="005F5D62"/>
    <w:rsid w:val="00600692"/>
    <w:rsid w:val="0060673B"/>
    <w:rsid w:val="00614021"/>
    <w:rsid w:val="006142F6"/>
    <w:rsid w:val="006155C1"/>
    <w:rsid w:val="00622E9F"/>
    <w:rsid w:val="0062428F"/>
    <w:rsid w:val="00624C7D"/>
    <w:rsid w:val="006253E9"/>
    <w:rsid w:val="00627792"/>
    <w:rsid w:val="00631B5B"/>
    <w:rsid w:val="0063405C"/>
    <w:rsid w:val="006350C4"/>
    <w:rsid w:val="00635225"/>
    <w:rsid w:val="00635907"/>
    <w:rsid w:val="00637DC4"/>
    <w:rsid w:val="00640ACD"/>
    <w:rsid w:val="0064145D"/>
    <w:rsid w:val="00644B67"/>
    <w:rsid w:val="006462FD"/>
    <w:rsid w:val="00646D0E"/>
    <w:rsid w:val="006479BD"/>
    <w:rsid w:val="006550E7"/>
    <w:rsid w:val="00655E01"/>
    <w:rsid w:val="00656DE8"/>
    <w:rsid w:val="00657C7D"/>
    <w:rsid w:val="0066754D"/>
    <w:rsid w:val="0067337E"/>
    <w:rsid w:val="00673DAE"/>
    <w:rsid w:val="00675A74"/>
    <w:rsid w:val="00682F9B"/>
    <w:rsid w:val="00683782"/>
    <w:rsid w:val="00685355"/>
    <w:rsid w:val="00685FEA"/>
    <w:rsid w:val="00692F2F"/>
    <w:rsid w:val="00695F06"/>
    <w:rsid w:val="006979F1"/>
    <w:rsid w:val="006B3320"/>
    <w:rsid w:val="006C0A8B"/>
    <w:rsid w:val="006C3D76"/>
    <w:rsid w:val="006C6911"/>
    <w:rsid w:val="006D0396"/>
    <w:rsid w:val="006D056B"/>
    <w:rsid w:val="006D4C28"/>
    <w:rsid w:val="006D587A"/>
    <w:rsid w:val="006F7BA8"/>
    <w:rsid w:val="007133F3"/>
    <w:rsid w:val="007140EF"/>
    <w:rsid w:val="00714734"/>
    <w:rsid w:val="00715031"/>
    <w:rsid w:val="0071548A"/>
    <w:rsid w:val="00716325"/>
    <w:rsid w:val="007327A1"/>
    <w:rsid w:val="00734B61"/>
    <w:rsid w:val="007351FE"/>
    <w:rsid w:val="00735775"/>
    <w:rsid w:val="00744374"/>
    <w:rsid w:val="00751EA8"/>
    <w:rsid w:val="00752078"/>
    <w:rsid w:val="007547C4"/>
    <w:rsid w:val="00763E8D"/>
    <w:rsid w:val="00764921"/>
    <w:rsid w:val="00765399"/>
    <w:rsid w:val="00765A7C"/>
    <w:rsid w:val="00766BEB"/>
    <w:rsid w:val="00771752"/>
    <w:rsid w:val="00777476"/>
    <w:rsid w:val="00783EEC"/>
    <w:rsid w:val="0078404C"/>
    <w:rsid w:val="00791B3E"/>
    <w:rsid w:val="00795546"/>
    <w:rsid w:val="007A01F4"/>
    <w:rsid w:val="007A3BCC"/>
    <w:rsid w:val="007B23F3"/>
    <w:rsid w:val="007B264B"/>
    <w:rsid w:val="007B7CB9"/>
    <w:rsid w:val="007C52CA"/>
    <w:rsid w:val="007D2278"/>
    <w:rsid w:val="007D5568"/>
    <w:rsid w:val="007D6889"/>
    <w:rsid w:val="007D7F98"/>
    <w:rsid w:val="007E145A"/>
    <w:rsid w:val="007E3183"/>
    <w:rsid w:val="007E6E53"/>
    <w:rsid w:val="007E768C"/>
    <w:rsid w:val="007F4007"/>
    <w:rsid w:val="00801356"/>
    <w:rsid w:val="008054DE"/>
    <w:rsid w:val="008055F0"/>
    <w:rsid w:val="0082530E"/>
    <w:rsid w:val="008404D9"/>
    <w:rsid w:val="00846C28"/>
    <w:rsid w:val="008548BB"/>
    <w:rsid w:val="00855D68"/>
    <w:rsid w:val="00856945"/>
    <w:rsid w:val="00861402"/>
    <w:rsid w:val="00861A9C"/>
    <w:rsid w:val="00862616"/>
    <w:rsid w:val="008635F2"/>
    <w:rsid w:val="00867396"/>
    <w:rsid w:val="00870FA5"/>
    <w:rsid w:val="008723A4"/>
    <w:rsid w:val="00873992"/>
    <w:rsid w:val="00877003"/>
    <w:rsid w:val="00877EFB"/>
    <w:rsid w:val="00890EBD"/>
    <w:rsid w:val="00891BF3"/>
    <w:rsid w:val="00897BFB"/>
    <w:rsid w:val="008A05D9"/>
    <w:rsid w:val="008A1360"/>
    <w:rsid w:val="008B1588"/>
    <w:rsid w:val="008B7C8C"/>
    <w:rsid w:val="008C1953"/>
    <w:rsid w:val="008C2D98"/>
    <w:rsid w:val="008C3BE1"/>
    <w:rsid w:val="008D02B0"/>
    <w:rsid w:val="008D197C"/>
    <w:rsid w:val="008D26D7"/>
    <w:rsid w:val="008D6DF8"/>
    <w:rsid w:val="008E02D7"/>
    <w:rsid w:val="008E54C8"/>
    <w:rsid w:val="008E64E6"/>
    <w:rsid w:val="008E6753"/>
    <w:rsid w:val="008F0E32"/>
    <w:rsid w:val="008F236F"/>
    <w:rsid w:val="008F5F33"/>
    <w:rsid w:val="008F7370"/>
    <w:rsid w:val="009033EF"/>
    <w:rsid w:val="00904B2D"/>
    <w:rsid w:val="00906295"/>
    <w:rsid w:val="00906F92"/>
    <w:rsid w:val="009076E6"/>
    <w:rsid w:val="00912198"/>
    <w:rsid w:val="0091438D"/>
    <w:rsid w:val="00920CCE"/>
    <w:rsid w:val="00921DF5"/>
    <w:rsid w:val="009226FD"/>
    <w:rsid w:val="00922840"/>
    <w:rsid w:val="009341B8"/>
    <w:rsid w:val="00942244"/>
    <w:rsid w:val="00943B83"/>
    <w:rsid w:val="00946D26"/>
    <w:rsid w:val="00950CA6"/>
    <w:rsid w:val="009563F7"/>
    <w:rsid w:val="009602BF"/>
    <w:rsid w:val="00960B49"/>
    <w:rsid w:val="00963D10"/>
    <w:rsid w:val="009652E0"/>
    <w:rsid w:val="00971666"/>
    <w:rsid w:val="00972802"/>
    <w:rsid w:val="009809E0"/>
    <w:rsid w:val="00983E46"/>
    <w:rsid w:val="00986851"/>
    <w:rsid w:val="00991297"/>
    <w:rsid w:val="009938DA"/>
    <w:rsid w:val="0099486C"/>
    <w:rsid w:val="00995E09"/>
    <w:rsid w:val="009A170D"/>
    <w:rsid w:val="009A5026"/>
    <w:rsid w:val="009A6E76"/>
    <w:rsid w:val="009B0459"/>
    <w:rsid w:val="009B27EB"/>
    <w:rsid w:val="009C27EC"/>
    <w:rsid w:val="009C5650"/>
    <w:rsid w:val="009C6811"/>
    <w:rsid w:val="009D0F58"/>
    <w:rsid w:val="009D3508"/>
    <w:rsid w:val="009E15C0"/>
    <w:rsid w:val="009E3F1A"/>
    <w:rsid w:val="009E4087"/>
    <w:rsid w:val="009E5566"/>
    <w:rsid w:val="009F1376"/>
    <w:rsid w:val="009F7D76"/>
    <w:rsid w:val="00A02255"/>
    <w:rsid w:val="00A200DA"/>
    <w:rsid w:val="00A20836"/>
    <w:rsid w:val="00A2432F"/>
    <w:rsid w:val="00A31891"/>
    <w:rsid w:val="00A47D02"/>
    <w:rsid w:val="00A535DB"/>
    <w:rsid w:val="00A54A41"/>
    <w:rsid w:val="00A62B07"/>
    <w:rsid w:val="00A636FD"/>
    <w:rsid w:val="00A70014"/>
    <w:rsid w:val="00A7364B"/>
    <w:rsid w:val="00A74000"/>
    <w:rsid w:val="00A75275"/>
    <w:rsid w:val="00A75F69"/>
    <w:rsid w:val="00A770F6"/>
    <w:rsid w:val="00A85340"/>
    <w:rsid w:val="00A9C6D0"/>
    <w:rsid w:val="00AA3E01"/>
    <w:rsid w:val="00AA5002"/>
    <w:rsid w:val="00AA5619"/>
    <w:rsid w:val="00AB006D"/>
    <w:rsid w:val="00AB0858"/>
    <w:rsid w:val="00AB4632"/>
    <w:rsid w:val="00AB4AA7"/>
    <w:rsid w:val="00AB575F"/>
    <w:rsid w:val="00AB7BB1"/>
    <w:rsid w:val="00AE1E20"/>
    <w:rsid w:val="00AF6624"/>
    <w:rsid w:val="00AF6C63"/>
    <w:rsid w:val="00AF6FD7"/>
    <w:rsid w:val="00B01E8D"/>
    <w:rsid w:val="00B03776"/>
    <w:rsid w:val="00B0532A"/>
    <w:rsid w:val="00B07B4D"/>
    <w:rsid w:val="00B15FE9"/>
    <w:rsid w:val="00B20511"/>
    <w:rsid w:val="00B3144C"/>
    <w:rsid w:val="00B3217F"/>
    <w:rsid w:val="00B3304B"/>
    <w:rsid w:val="00B43137"/>
    <w:rsid w:val="00B436BB"/>
    <w:rsid w:val="00B47F40"/>
    <w:rsid w:val="00B52B24"/>
    <w:rsid w:val="00B57910"/>
    <w:rsid w:val="00B6626A"/>
    <w:rsid w:val="00B711CE"/>
    <w:rsid w:val="00B71F4E"/>
    <w:rsid w:val="00B73B92"/>
    <w:rsid w:val="00B7582A"/>
    <w:rsid w:val="00B81CA8"/>
    <w:rsid w:val="00B907E6"/>
    <w:rsid w:val="00B915F3"/>
    <w:rsid w:val="00B92E47"/>
    <w:rsid w:val="00BA1460"/>
    <w:rsid w:val="00BA4F06"/>
    <w:rsid w:val="00BA6635"/>
    <w:rsid w:val="00BB2088"/>
    <w:rsid w:val="00BB318D"/>
    <w:rsid w:val="00BB41D9"/>
    <w:rsid w:val="00BB46B9"/>
    <w:rsid w:val="00BC61AC"/>
    <w:rsid w:val="00BD0F16"/>
    <w:rsid w:val="00BD1622"/>
    <w:rsid w:val="00BD1BDE"/>
    <w:rsid w:val="00BD4794"/>
    <w:rsid w:val="00BD75C4"/>
    <w:rsid w:val="00BE4494"/>
    <w:rsid w:val="00BE5470"/>
    <w:rsid w:val="00BF0BC0"/>
    <w:rsid w:val="00BF6E5E"/>
    <w:rsid w:val="00BF730B"/>
    <w:rsid w:val="00C01A86"/>
    <w:rsid w:val="00C02BF3"/>
    <w:rsid w:val="00C04832"/>
    <w:rsid w:val="00C14A42"/>
    <w:rsid w:val="00C175AD"/>
    <w:rsid w:val="00C2178E"/>
    <w:rsid w:val="00C22666"/>
    <w:rsid w:val="00C268B6"/>
    <w:rsid w:val="00C27A94"/>
    <w:rsid w:val="00C30225"/>
    <w:rsid w:val="00C318C1"/>
    <w:rsid w:val="00C3353B"/>
    <w:rsid w:val="00C34410"/>
    <w:rsid w:val="00C36FCD"/>
    <w:rsid w:val="00C44A5E"/>
    <w:rsid w:val="00C468DC"/>
    <w:rsid w:val="00C54284"/>
    <w:rsid w:val="00C57042"/>
    <w:rsid w:val="00C60A8F"/>
    <w:rsid w:val="00C61E7F"/>
    <w:rsid w:val="00C62318"/>
    <w:rsid w:val="00C64190"/>
    <w:rsid w:val="00C65F51"/>
    <w:rsid w:val="00C661F8"/>
    <w:rsid w:val="00C738A5"/>
    <w:rsid w:val="00C755FB"/>
    <w:rsid w:val="00C75D87"/>
    <w:rsid w:val="00C81BDF"/>
    <w:rsid w:val="00C857B2"/>
    <w:rsid w:val="00C869D2"/>
    <w:rsid w:val="00C86DDE"/>
    <w:rsid w:val="00C93D72"/>
    <w:rsid w:val="00C95F2C"/>
    <w:rsid w:val="00C96FD8"/>
    <w:rsid w:val="00C971DD"/>
    <w:rsid w:val="00CA25B1"/>
    <w:rsid w:val="00CA5993"/>
    <w:rsid w:val="00CA6C62"/>
    <w:rsid w:val="00CA7375"/>
    <w:rsid w:val="00CB20D6"/>
    <w:rsid w:val="00CB4693"/>
    <w:rsid w:val="00CB53EC"/>
    <w:rsid w:val="00CB7688"/>
    <w:rsid w:val="00CC21EC"/>
    <w:rsid w:val="00CC2BE9"/>
    <w:rsid w:val="00CC66C8"/>
    <w:rsid w:val="00CD7213"/>
    <w:rsid w:val="00CE37D9"/>
    <w:rsid w:val="00CF3595"/>
    <w:rsid w:val="00CF36D2"/>
    <w:rsid w:val="00D03490"/>
    <w:rsid w:val="00D050F3"/>
    <w:rsid w:val="00D07B99"/>
    <w:rsid w:val="00D162D8"/>
    <w:rsid w:val="00D16732"/>
    <w:rsid w:val="00D16FF9"/>
    <w:rsid w:val="00D202D8"/>
    <w:rsid w:val="00D21AAB"/>
    <w:rsid w:val="00D25960"/>
    <w:rsid w:val="00D45B84"/>
    <w:rsid w:val="00D5304A"/>
    <w:rsid w:val="00D5414A"/>
    <w:rsid w:val="00D55EDD"/>
    <w:rsid w:val="00D575BB"/>
    <w:rsid w:val="00D6074F"/>
    <w:rsid w:val="00D61BE5"/>
    <w:rsid w:val="00D65CCD"/>
    <w:rsid w:val="00D66360"/>
    <w:rsid w:val="00D667B6"/>
    <w:rsid w:val="00D710DA"/>
    <w:rsid w:val="00D71CD0"/>
    <w:rsid w:val="00D72B03"/>
    <w:rsid w:val="00D81238"/>
    <w:rsid w:val="00D81B31"/>
    <w:rsid w:val="00D87184"/>
    <w:rsid w:val="00D95CE3"/>
    <w:rsid w:val="00D96E63"/>
    <w:rsid w:val="00D96FD0"/>
    <w:rsid w:val="00D97DA7"/>
    <w:rsid w:val="00DA2C5F"/>
    <w:rsid w:val="00DA40E2"/>
    <w:rsid w:val="00DA4FF8"/>
    <w:rsid w:val="00DA7915"/>
    <w:rsid w:val="00DB2565"/>
    <w:rsid w:val="00DB30CB"/>
    <w:rsid w:val="00DB31E0"/>
    <w:rsid w:val="00DB6024"/>
    <w:rsid w:val="00DC0941"/>
    <w:rsid w:val="00DC1A1C"/>
    <w:rsid w:val="00DC22A0"/>
    <w:rsid w:val="00DC2BB3"/>
    <w:rsid w:val="00DC465B"/>
    <w:rsid w:val="00DC7990"/>
    <w:rsid w:val="00DD0619"/>
    <w:rsid w:val="00DD07B8"/>
    <w:rsid w:val="00DD1B38"/>
    <w:rsid w:val="00DD538B"/>
    <w:rsid w:val="00DE5FA6"/>
    <w:rsid w:val="00DE60F7"/>
    <w:rsid w:val="00DF4053"/>
    <w:rsid w:val="00E0472D"/>
    <w:rsid w:val="00E0759E"/>
    <w:rsid w:val="00E13951"/>
    <w:rsid w:val="00E15834"/>
    <w:rsid w:val="00E17DA6"/>
    <w:rsid w:val="00E17E06"/>
    <w:rsid w:val="00E21FC5"/>
    <w:rsid w:val="00E2582D"/>
    <w:rsid w:val="00E25F99"/>
    <w:rsid w:val="00E2736C"/>
    <w:rsid w:val="00E277E1"/>
    <w:rsid w:val="00E31A86"/>
    <w:rsid w:val="00E32FC0"/>
    <w:rsid w:val="00E41BE9"/>
    <w:rsid w:val="00E427EF"/>
    <w:rsid w:val="00E428F6"/>
    <w:rsid w:val="00E43D1B"/>
    <w:rsid w:val="00E44FC6"/>
    <w:rsid w:val="00E5002B"/>
    <w:rsid w:val="00E61771"/>
    <w:rsid w:val="00E62744"/>
    <w:rsid w:val="00E66957"/>
    <w:rsid w:val="00E6756B"/>
    <w:rsid w:val="00E72998"/>
    <w:rsid w:val="00E74721"/>
    <w:rsid w:val="00E7602A"/>
    <w:rsid w:val="00E8332A"/>
    <w:rsid w:val="00EA11DA"/>
    <w:rsid w:val="00EA250D"/>
    <w:rsid w:val="00EA3CE2"/>
    <w:rsid w:val="00EA3F73"/>
    <w:rsid w:val="00EA4EAF"/>
    <w:rsid w:val="00EB4E77"/>
    <w:rsid w:val="00EB793F"/>
    <w:rsid w:val="00EC0FD6"/>
    <w:rsid w:val="00EC5EEB"/>
    <w:rsid w:val="00ED197A"/>
    <w:rsid w:val="00ED29C9"/>
    <w:rsid w:val="00ED2FA0"/>
    <w:rsid w:val="00ED50FC"/>
    <w:rsid w:val="00EE65D8"/>
    <w:rsid w:val="00EF2D7B"/>
    <w:rsid w:val="00EF6A08"/>
    <w:rsid w:val="00F02406"/>
    <w:rsid w:val="00F03A78"/>
    <w:rsid w:val="00F04563"/>
    <w:rsid w:val="00F06EAA"/>
    <w:rsid w:val="00F10B86"/>
    <w:rsid w:val="00F11D0F"/>
    <w:rsid w:val="00F152A9"/>
    <w:rsid w:val="00F153FC"/>
    <w:rsid w:val="00F16782"/>
    <w:rsid w:val="00F2392B"/>
    <w:rsid w:val="00F25757"/>
    <w:rsid w:val="00F257A0"/>
    <w:rsid w:val="00F32084"/>
    <w:rsid w:val="00F37293"/>
    <w:rsid w:val="00F456AC"/>
    <w:rsid w:val="00F45FF2"/>
    <w:rsid w:val="00F57415"/>
    <w:rsid w:val="00F600B5"/>
    <w:rsid w:val="00F61A8D"/>
    <w:rsid w:val="00F62DAE"/>
    <w:rsid w:val="00F64BD7"/>
    <w:rsid w:val="00F65A49"/>
    <w:rsid w:val="00F71805"/>
    <w:rsid w:val="00F753C9"/>
    <w:rsid w:val="00F7599C"/>
    <w:rsid w:val="00F75BCA"/>
    <w:rsid w:val="00F83A25"/>
    <w:rsid w:val="00F85AD8"/>
    <w:rsid w:val="00F869F8"/>
    <w:rsid w:val="00F90034"/>
    <w:rsid w:val="00F94D5D"/>
    <w:rsid w:val="00F95A14"/>
    <w:rsid w:val="00F9601D"/>
    <w:rsid w:val="00F969C3"/>
    <w:rsid w:val="00F96DAC"/>
    <w:rsid w:val="00FA0066"/>
    <w:rsid w:val="00FA3898"/>
    <w:rsid w:val="00FA4D27"/>
    <w:rsid w:val="00FB13F3"/>
    <w:rsid w:val="00FB4E85"/>
    <w:rsid w:val="00FB6FC5"/>
    <w:rsid w:val="00FC19A6"/>
    <w:rsid w:val="00FC2AFA"/>
    <w:rsid w:val="00FC3B6E"/>
    <w:rsid w:val="00FC4412"/>
    <w:rsid w:val="00FC7362"/>
    <w:rsid w:val="00FD32C7"/>
    <w:rsid w:val="00FE4449"/>
    <w:rsid w:val="0141A95B"/>
    <w:rsid w:val="016BD378"/>
    <w:rsid w:val="021C8F04"/>
    <w:rsid w:val="02509723"/>
    <w:rsid w:val="0267AA8F"/>
    <w:rsid w:val="02DE9222"/>
    <w:rsid w:val="03016816"/>
    <w:rsid w:val="03A0799C"/>
    <w:rsid w:val="03E36E95"/>
    <w:rsid w:val="04422A6A"/>
    <w:rsid w:val="04449845"/>
    <w:rsid w:val="04A2BA4B"/>
    <w:rsid w:val="04B0A923"/>
    <w:rsid w:val="04FAA786"/>
    <w:rsid w:val="0531FF6E"/>
    <w:rsid w:val="060855B4"/>
    <w:rsid w:val="06476CF3"/>
    <w:rsid w:val="0661D817"/>
    <w:rsid w:val="070FAC8B"/>
    <w:rsid w:val="076FBD54"/>
    <w:rsid w:val="079BA5BD"/>
    <w:rsid w:val="07B0A89C"/>
    <w:rsid w:val="081D0A63"/>
    <w:rsid w:val="08458896"/>
    <w:rsid w:val="0877BBA6"/>
    <w:rsid w:val="0880EB1F"/>
    <w:rsid w:val="08E5901B"/>
    <w:rsid w:val="0A626E7B"/>
    <w:rsid w:val="0B2ABC21"/>
    <w:rsid w:val="0BD35A75"/>
    <w:rsid w:val="0DD5E74F"/>
    <w:rsid w:val="0E04BDB0"/>
    <w:rsid w:val="0E8907EA"/>
    <w:rsid w:val="0EBD70BF"/>
    <w:rsid w:val="0F1EDBB0"/>
    <w:rsid w:val="0F80F722"/>
    <w:rsid w:val="1072FB14"/>
    <w:rsid w:val="10821202"/>
    <w:rsid w:val="109A80D8"/>
    <w:rsid w:val="10F6406B"/>
    <w:rsid w:val="1169C5D4"/>
    <w:rsid w:val="11C14EEE"/>
    <w:rsid w:val="11CAC2C9"/>
    <w:rsid w:val="11CC3A92"/>
    <w:rsid w:val="11D51FD0"/>
    <w:rsid w:val="11FE3B22"/>
    <w:rsid w:val="12C13758"/>
    <w:rsid w:val="13AD79C0"/>
    <w:rsid w:val="13BB4ECE"/>
    <w:rsid w:val="1401011F"/>
    <w:rsid w:val="15082E08"/>
    <w:rsid w:val="150ECAFC"/>
    <w:rsid w:val="15512604"/>
    <w:rsid w:val="15918D01"/>
    <w:rsid w:val="15B1AB71"/>
    <w:rsid w:val="166917B3"/>
    <w:rsid w:val="16E8B25F"/>
    <w:rsid w:val="175B28D1"/>
    <w:rsid w:val="184788A5"/>
    <w:rsid w:val="184D379F"/>
    <w:rsid w:val="18F3FB42"/>
    <w:rsid w:val="190641CF"/>
    <w:rsid w:val="19087187"/>
    <w:rsid w:val="195BEEB3"/>
    <w:rsid w:val="1966B75D"/>
    <w:rsid w:val="19911814"/>
    <w:rsid w:val="1A46C5FE"/>
    <w:rsid w:val="1A48ED23"/>
    <w:rsid w:val="1A5F3783"/>
    <w:rsid w:val="1AE903FE"/>
    <w:rsid w:val="1B06C20B"/>
    <w:rsid w:val="1B834C2E"/>
    <w:rsid w:val="1BBB4076"/>
    <w:rsid w:val="1C0EBF1E"/>
    <w:rsid w:val="1C6E7B1C"/>
    <w:rsid w:val="1C98EA7A"/>
    <w:rsid w:val="1CC96ACC"/>
    <w:rsid w:val="1D0DE377"/>
    <w:rsid w:val="1D143B37"/>
    <w:rsid w:val="1D8B5BA3"/>
    <w:rsid w:val="1DC6D119"/>
    <w:rsid w:val="1E178477"/>
    <w:rsid w:val="1E3B4558"/>
    <w:rsid w:val="20D69DEC"/>
    <w:rsid w:val="2160D028"/>
    <w:rsid w:val="2211E7BA"/>
    <w:rsid w:val="22554E0C"/>
    <w:rsid w:val="2330EF32"/>
    <w:rsid w:val="23779B3D"/>
    <w:rsid w:val="23B6428C"/>
    <w:rsid w:val="24A861BB"/>
    <w:rsid w:val="24AF6EB0"/>
    <w:rsid w:val="24C17873"/>
    <w:rsid w:val="24F5C923"/>
    <w:rsid w:val="253B4F01"/>
    <w:rsid w:val="266036A6"/>
    <w:rsid w:val="26C0D785"/>
    <w:rsid w:val="285AA82B"/>
    <w:rsid w:val="28B2AFE2"/>
    <w:rsid w:val="28B6EBB2"/>
    <w:rsid w:val="28CC9A28"/>
    <w:rsid w:val="28DAFF7D"/>
    <w:rsid w:val="296F7579"/>
    <w:rsid w:val="29F376E6"/>
    <w:rsid w:val="2A11A83B"/>
    <w:rsid w:val="2A19E630"/>
    <w:rsid w:val="2A66EA6D"/>
    <w:rsid w:val="2A97C93D"/>
    <w:rsid w:val="2AAAAD01"/>
    <w:rsid w:val="2B78470B"/>
    <w:rsid w:val="2BA16E09"/>
    <w:rsid w:val="2BAF2863"/>
    <w:rsid w:val="2C4A4305"/>
    <w:rsid w:val="2C8D51C5"/>
    <w:rsid w:val="2CAC1E76"/>
    <w:rsid w:val="2CE71D5C"/>
    <w:rsid w:val="2D5B0B54"/>
    <w:rsid w:val="2DB73817"/>
    <w:rsid w:val="2DC1D9D5"/>
    <w:rsid w:val="2E09A968"/>
    <w:rsid w:val="2E0BFFB9"/>
    <w:rsid w:val="2E184EAB"/>
    <w:rsid w:val="2E2BB786"/>
    <w:rsid w:val="2E3A669E"/>
    <w:rsid w:val="2E3E1F21"/>
    <w:rsid w:val="2E7896FB"/>
    <w:rsid w:val="2E7A0BF9"/>
    <w:rsid w:val="2F12AD91"/>
    <w:rsid w:val="2F443C5A"/>
    <w:rsid w:val="2F6308AD"/>
    <w:rsid w:val="2F79F218"/>
    <w:rsid w:val="2FA32796"/>
    <w:rsid w:val="2FE87FCA"/>
    <w:rsid w:val="30126159"/>
    <w:rsid w:val="30158E1E"/>
    <w:rsid w:val="305F4AD2"/>
    <w:rsid w:val="30850F82"/>
    <w:rsid w:val="3089A3B4"/>
    <w:rsid w:val="31D03101"/>
    <w:rsid w:val="3213D780"/>
    <w:rsid w:val="32318B4F"/>
    <w:rsid w:val="3379C82C"/>
    <w:rsid w:val="340E89F9"/>
    <w:rsid w:val="350DD386"/>
    <w:rsid w:val="354EBE2C"/>
    <w:rsid w:val="35591266"/>
    <w:rsid w:val="3566018E"/>
    <w:rsid w:val="35710AF0"/>
    <w:rsid w:val="35831B06"/>
    <w:rsid w:val="35BD2DC8"/>
    <w:rsid w:val="3711BC19"/>
    <w:rsid w:val="376950E1"/>
    <w:rsid w:val="37A68225"/>
    <w:rsid w:val="37DAAF5F"/>
    <w:rsid w:val="3805D58C"/>
    <w:rsid w:val="38283AF8"/>
    <w:rsid w:val="382970D8"/>
    <w:rsid w:val="3831A95A"/>
    <w:rsid w:val="38C62620"/>
    <w:rsid w:val="3952C256"/>
    <w:rsid w:val="39FCA06A"/>
    <w:rsid w:val="3A251451"/>
    <w:rsid w:val="3A25C499"/>
    <w:rsid w:val="3A307962"/>
    <w:rsid w:val="3A4CE49A"/>
    <w:rsid w:val="3AA312B1"/>
    <w:rsid w:val="3AA54094"/>
    <w:rsid w:val="3ADE3F68"/>
    <w:rsid w:val="3AE91F71"/>
    <w:rsid w:val="3BFC94B3"/>
    <w:rsid w:val="3CD815B1"/>
    <w:rsid w:val="3CDBE8FD"/>
    <w:rsid w:val="3CEDC38E"/>
    <w:rsid w:val="3D81DA6F"/>
    <w:rsid w:val="3D8A93F5"/>
    <w:rsid w:val="3D97F93A"/>
    <w:rsid w:val="3DB2E554"/>
    <w:rsid w:val="3DBC4305"/>
    <w:rsid w:val="3DEC92D5"/>
    <w:rsid w:val="3DEF2D6B"/>
    <w:rsid w:val="3E7A0A18"/>
    <w:rsid w:val="3ED67BF9"/>
    <w:rsid w:val="40695A45"/>
    <w:rsid w:val="407E4F5D"/>
    <w:rsid w:val="40BE1333"/>
    <w:rsid w:val="40EA5245"/>
    <w:rsid w:val="413947A8"/>
    <w:rsid w:val="41A6740A"/>
    <w:rsid w:val="41AB4BE2"/>
    <w:rsid w:val="42430C45"/>
    <w:rsid w:val="42695E09"/>
    <w:rsid w:val="4313F643"/>
    <w:rsid w:val="4355BFF7"/>
    <w:rsid w:val="43BC53D9"/>
    <w:rsid w:val="4459B7EA"/>
    <w:rsid w:val="4479E62A"/>
    <w:rsid w:val="4494499C"/>
    <w:rsid w:val="456669AA"/>
    <w:rsid w:val="4650ADB6"/>
    <w:rsid w:val="4699A866"/>
    <w:rsid w:val="46B73247"/>
    <w:rsid w:val="470BDF3D"/>
    <w:rsid w:val="4721ACA7"/>
    <w:rsid w:val="4765C2A7"/>
    <w:rsid w:val="47CBE34D"/>
    <w:rsid w:val="48853B0C"/>
    <w:rsid w:val="48A8010A"/>
    <w:rsid w:val="48AC6903"/>
    <w:rsid w:val="49018BCF"/>
    <w:rsid w:val="494298BB"/>
    <w:rsid w:val="4A26B9D2"/>
    <w:rsid w:val="4A2E98B5"/>
    <w:rsid w:val="4AA278FE"/>
    <w:rsid w:val="4AC59FA1"/>
    <w:rsid w:val="4AD842CA"/>
    <w:rsid w:val="4B98011F"/>
    <w:rsid w:val="4C16721B"/>
    <w:rsid w:val="4C9A0A15"/>
    <w:rsid w:val="4D9F0A90"/>
    <w:rsid w:val="4DFEB357"/>
    <w:rsid w:val="4E1F3152"/>
    <w:rsid w:val="4E25E936"/>
    <w:rsid w:val="4E3F5A18"/>
    <w:rsid w:val="4E40CD75"/>
    <w:rsid w:val="4E58494C"/>
    <w:rsid w:val="4E6F9C04"/>
    <w:rsid w:val="4E7B67C9"/>
    <w:rsid w:val="4EA1DB3C"/>
    <w:rsid w:val="4ED0138A"/>
    <w:rsid w:val="4EECE930"/>
    <w:rsid w:val="4EEFC297"/>
    <w:rsid w:val="4FC3DFB0"/>
    <w:rsid w:val="5038C7D7"/>
    <w:rsid w:val="50E11E58"/>
    <w:rsid w:val="50F5B9E0"/>
    <w:rsid w:val="51501A57"/>
    <w:rsid w:val="51AC14F4"/>
    <w:rsid w:val="51CC4223"/>
    <w:rsid w:val="51E08B05"/>
    <w:rsid w:val="51E224F8"/>
    <w:rsid w:val="51E6ADAC"/>
    <w:rsid w:val="5261B0BB"/>
    <w:rsid w:val="52D42E83"/>
    <w:rsid w:val="531BB03C"/>
    <w:rsid w:val="531F94DA"/>
    <w:rsid w:val="53605321"/>
    <w:rsid w:val="538F4ECF"/>
    <w:rsid w:val="539FD59B"/>
    <w:rsid w:val="53C17652"/>
    <w:rsid w:val="53DCA70E"/>
    <w:rsid w:val="53FEED2E"/>
    <w:rsid w:val="54302448"/>
    <w:rsid w:val="54423C56"/>
    <w:rsid w:val="546A303E"/>
    <w:rsid w:val="54E6E733"/>
    <w:rsid w:val="555AE9C8"/>
    <w:rsid w:val="5561D6DA"/>
    <w:rsid w:val="560639F6"/>
    <w:rsid w:val="5767033C"/>
    <w:rsid w:val="581DC0BA"/>
    <w:rsid w:val="582322FA"/>
    <w:rsid w:val="58E71F79"/>
    <w:rsid w:val="58ECBE3D"/>
    <w:rsid w:val="58F8E879"/>
    <w:rsid w:val="59352DC6"/>
    <w:rsid w:val="59A0602F"/>
    <w:rsid w:val="5A3469D1"/>
    <w:rsid w:val="5A538690"/>
    <w:rsid w:val="5A7F4C90"/>
    <w:rsid w:val="5B499AA7"/>
    <w:rsid w:val="5B52FF34"/>
    <w:rsid w:val="5B877CED"/>
    <w:rsid w:val="5B999639"/>
    <w:rsid w:val="5BA48D47"/>
    <w:rsid w:val="5BBD819E"/>
    <w:rsid w:val="5C3DB45D"/>
    <w:rsid w:val="5C6D7C95"/>
    <w:rsid w:val="5CEAD87C"/>
    <w:rsid w:val="5D0C6A06"/>
    <w:rsid w:val="5D11E365"/>
    <w:rsid w:val="5D28AE43"/>
    <w:rsid w:val="5D453287"/>
    <w:rsid w:val="5D89697D"/>
    <w:rsid w:val="5DA223E3"/>
    <w:rsid w:val="5DFBA75F"/>
    <w:rsid w:val="5E0D95AB"/>
    <w:rsid w:val="5E7C84C9"/>
    <w:rsid w:val="5EAED69A"/>
    <w:rsid w:val="5ECEF514"/>
    <w:rsid w:val="5EDFA7BE"/>
    <w:rsid w:val="5F0D2894"/>
    <w:rsid w:val="5F1AEFA8"/>
    <w:rsid w:val="5F6DE032"/>
    <w:rsid w:val="5FD49B0A"/>
    <w:rsid w:val="60D1794E"/>
    <w:rsid w:val="6160DE08"/>
    <w:rsid w:val="617925A2"/>
    <w:rsid w:val="617B5100"/>
    <w:rsid w:val="618C3B84"/>
    <w:rsid w:val="61A4991A"/>
    <w:rsid w:val="61C5E46C"/>
    <w:rsid w:val="6211C88C"/>
    <w:rsid w:val="62DE95A1"/>
    <w:rsid w:val="63785283"/>
    <w:rsid w:val="63DAD1C3"/>
    <w:rsid w:val="63E9468B"/>
    <w:rsid w:val="64E89EDC"/>
    <w:rsid w:val="654E22B9"/>
    <w:rsid w:val="659C3A29"/>
    <w:rsid w:val="65EE0ADF"/>
    <w:rsid w:val="65FDE368"/>
    <w:rsid w:val="68933D59"/>
    <w:rsid w:val="689ED3D4"/>
    <w:rsid w:val="6922FC72"/>
    <w:rsid w:val="697D1101"/>
    <w:rsid w:val="69A3BD44"/>
    <w:rsid w:val="69B8A3F8"/>
    <w:rsid w:val="69F24DF8"/>
    <w:rsid w:val="6A647F3F"/>
    <w:rsid w:val="6AA639FF"/>
    <w:rsid w:val="6B0E0B03"/>
    <w:rsid w:val="6B7236FB"/>
    <w:rsid w:val="6BEC325C"/>
    <w:rsid w:val="6C0EB919"/>
    <w:rsid w:val="6CC1724B"/>
    <w:rsid w:val="6CE1CA1C"/>
    <w:rsid w:val="6D905944"/>
    <w:rsid w:val="6DA59E1A"/>
    <w:rsid w:val="6DAF82B9"/>
    <w:rsid w:val="6E68758C"/>
    <w:rsid w:val="6E6D4E35"/>
    <w:rsid w:val="6E8B2D3F"/>
    <w:rsid w:val="6EC87F98"/>
    <w:rsid w:val="6ECB64D7"/>
    <w:rsid w:val="6F23FD74"/>
    <w:rsid w:val="6F2CF812"/>
    <w:rsid w:val="6FBD3369"/>
    <w:rsid w:val="700B41D1"/>
    <w:rsid w:val="701DA818"/>
    <w:rsid w:val="70AD75D0"/>
    <w:rsid w:val="70C0F590"/>
    <w:rsid w:val="70C86C91"/>
    <w:rsid w:val="70C98DCA"/>
    <w:rsid w:val="711B55CD"/>
    <w:rsid w:val="713355C2"/>
    <w:rsid w:val="71DC58E5"/>
    <w:rsid w:val="72352048"/>
    <w:rsid w:val="7244C21F"/>
    <w:rsid w:val="726EF9CD"/>
    <w:rsid w:val="729F0F8E"/>
    <w:rsid w:val="72AB02AE"/>
    <w:rsid w:val="72B27526"/>
    <w:rsid w:val="730A85C9"/>
    <w:rsid w:val="730BB53C"/>
    <w:rsid w:val="734BC191"/>
    <w:rsid w:val="7393BC4A"/>
    <w:rsid w:val="73BC1C84"/>
    <w:rsid w:val="741C8A7E"/>
    <w:rsid w:val="74B2F0B4"/>
    <w:rsid w:val="74C308F6"/>
    <w:rsid w:val="74D6EAD0"/>
    <w:rsid w:val="74EE4713"/>
    <w:rsid w:val="75037EF9"/>
    <w:rsid w:val="751C3C0E"/>
    <w:rsid w:val="7528FEAD"/>
    <w:rsid w:val="75479A11"/>
    <w:rsid w:val="754C89BE"/>
    <w:rsid w:val="75762FF2"/>
    <w:rsid w:val="7595F66D"/>
    <w:rsid w:val="75CD6498"/>
    <w:rsid w:val="7646F58D"/>
    <w:rsid w:val="7647C202"/>
    <w:rsid w:val="77E63788"/>
    <w:rsid w:val="7802ADD6"/>
    <w:rsid w:val="78295628"/>
    <w:rsid w:val="78403B21"/>
    <w:rsid w:val="78A22D33"/>
    <w:rsid w:val="78DCE362"/>
    <w:rsid w:val="792ADEBE"/>
    <w:rsid w:val="79D7D576"/>
    <w:rsid w:val="7A03B06D"/>
    <w:rsid w:val="7A1E8466"/>
    <w:rsid w:val="7A2897B4"/>
    <w:rsid w:val="7A2A7BD8"/>
    <w:rsid w:val="7A95BF36"/>
    <w:rsid w:val="7AFAC887"/>
    <w:rsid w:val="7B67FA16"/>
    <w:rsid w:val="7B6A5BD9"/>
    <w:rsid w:val="7BAAC181"/>
    <w:rsid w:val="7BB8B95F"/>
    <w:rsid w:val="7C1A64EA"/>
    <w:rsid w:val="7C9152F1"/>
    <w:rsid w:val="7C9891E6"/>
    <w:rsid w:val="7CD544EA"/>
    <w:rsid w:val="7CDD8CDF"/>
    <w:rsid w:val="7D221B9B"/>
    <w:rsid w:val="7D34A390"/>
    <w:rsid w:val="7D64C265"/>
    <w:rsid w:val="7DFEC129"/>
    <w:rsid w:val="7E9CE6F4"/>
    <w:rsid w:val="7EBFF6D5"/>
    <w:rsid w:val="7F042727"/>
    <w:rsid w:val="7F405F7C"/>
    <w:rsid w:val="7F84BEF1"/>
    <w:rsid w:val="7F98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F0EE"/>
  <w15:chartTrackingRefBased/>
  <w15:docId w15:val="{965C6B0A-8794-4A3A-9A69-A13DC44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9F"/>
    <w:pPr>
      <w:spacing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79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Akapit normalny,Akapit z listą1,List Paragraph2,CW_Lista,Akapit z listą4"/>
    <w:basedOn w:val="Normalny"/>
    <w:link w:val="AkapitzlistZnak"/>
    <w:uiPriority w:val="34"/>
    <w:qFormat/>
    <w:rsid w:val="005E3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CW_Lista Znak"/>
    <w:basedOn w:val="Domylnaczcionkaakapitu"/>
    <w:link w:val="Akapitzlist"/>
    <w:uiPriority w:val="34"/>
    <w:qFormat/>
    <w:rsid w:val="00E43D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E43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3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35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35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D2F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304C"/>
    <w:pPr>
      <w:spacing w:before="240" w:after="0" w:line="259" w:lineRule="auto"/>
      <w:jc w:val="left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30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7304C"/>
    <w:pPr>
      <w:spacing w:after="100" w:line="278" w:lineRule="auto"/>
      <w:ind w:left="2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27304C"/>
    <w:pPr>
      <w:spacing w:after="100" w:line="278" w:lineRule="auto"/>
      <w:ind w:left="4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27304C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27304C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27304C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27304C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27304C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27304C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730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35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435915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ny"/>
    <w:rsid w:val="00D575B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75BB"/>
  </w:style>
  <w:style w:type="character" w:customStyle="1" w:styleId="eop">
    <w:name w:val="eop"/>
    <w:basedOn w:val="Domylnaczcionkaakapitu"/>
    <w:rsid w:val="00D575BB"/>
  </w:style>
  <w:style w:type="numbering" w:customStyle="1" w:styleId="Bezlisty1">
    <w:name w:val="Bez listy1"/>
    <w:next w:val="Bezlisty"/>
    <w:uiPriority w:val="99"/>
    <w:semiHidden/>
    <w:unhideWhenUsed/>
    <w:rsid w:val="00DA7915"/>
  </w:style>
  <w:style w:type="paragraph" w:customStyle="1" w:styleId="msonormal0">
    <w:name w:val="msonormal"/>
    <w:basedOn w:val="Normalny"/>
    <w:rsid w:val="00DA7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utlineelement">
    <w:name w:val="outlineelement"/>
    <w:basedOn w:val="Normalny"/>
    <w:rsid w:val="00DA791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DA7915"/>
  </w:style>
  <w:style w:type="character" w:customStyle="1" w:styleId="linebreakblob">
    <w:name w:val="linebreakblob"/>
    <w:basedOn w:val="Domylnaczcionkaakapitu"/>
    <w:rsid w:val="00DA7915"/>
  </w:style>
  <w:style w:type="character" w:customStyle="1" w:styleId="scxw71523097">
    <w:name w:val="scxw71523097"/>
    <w:basedOn w:val="Domylnaczcionkaakapitu"/>
    <w:rsid w:val="00DA7915"/>
  </w:style>
  <w:style w:type="character" w:customStyle="1" w:styleId="trackchangetextdeletionmarker">
    <w:name w:val="trackchangetextdeletionmarker"/>
    <w:basedOn w:val="Domylnaczcionkaakapitu"/>
    <w:rsid w:val="00DA7915"/>
  </w:style>
  <w:style w:type="character" w:customStyle="1" w:styleId="trackchangetextinsertion">
    <w:name w:val="trackchangetextinsertion"/>
    <w:basedOn w:val="Domylnaczcionkaakapitu"/>
    <w:rsid w:val="00DA7915"/>
  </w:style>
  <w:style w:type="paragraph" w:styleId="Listanumerowana">
    <w:name w:val="List Number"/>
    <w:basedOn w:val="Normalny"/>
    <w:uiPriority w:val="99"/>
    <w:unhideWhenUsed/>
    <w:rsid w:val="00631B5B"/>
    <w:pPr>
      <w:numPr>
        <w:numId w:val="62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B575F"/>
    <w:pPr>
      <w:spacing w:line="480" w:lineRule="auto"/>
      <w:jc w:val="left"/>
    </w:pPr>
    <w:rPr>
      <w:rFonts w:asciiTheme="minorHAnsi" w:eastAsiaTheme="minorEastAsia" w:hAnsiTheme="minorHAnsi" w:cstheme="minorBidi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575F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encje@ce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D0CC6DEEB3664BB79573F3E8546B03" ma:contentTypeVersion="20" ma:contentTypeDescription="Utwórz nowy dokument." ma:contentTypeScope="" ma:versionID="0760f6d239c163f2cf179555d5a01e07">
  <xsd:schema xmlns:xsd="http://www.w3.org/2001/XMLSchema" xmlns:xs="http://www.w3.org/2001/XMLSchema" xmlns:p="http://schemas.microsoft.com/office/2006/metadata/properties" xmlns:ns1="http://schemas.microsoft.com/sharepoint/v3" xmlns:ns2="f6e974b8-f052-443e-af34-864497f9dae3" xmlns:ns3="2b4fec8c-6342-430f-9a53-83f3fffa3636" targetNamespace="http://schemas.microsoft.com/office/2006/metadata/properties" ma:root="true" ma:fieldsID="0e9097b6173e11fc5eda1d7b55b0a14f" ns1:_="" ns2:_="" ns3:_="">
    <xsd:import namespace="http://schemas.microsoft.com/sharepoint/v3"/>
    <xsd:import namespace="f6e974b8-f052-443e-af34-864497f9dae3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Opi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74b8-f052-443e-af34-864497f9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Opis" ma:index="15" nillable="true" ma:displayName="Opis" ma:format="Dropdown" ma:internalName="Opis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e974b8-f052-443e-af34-864497f9dae3">
      <Terms xmlns="http://schemas.microsoft.com/office/infopath/2007/PartnerControls"/>
    </lcf76f155ced4ddcb4097134ff3c332f>
    <_ip_UnifiedCompliancePolicyProperties xmlns="http://schemas.microsoft.com/sharepoint/v3" xsi:nil="true"/>
    <Opis xmlns="f6e974b8-f052-443e-af34-864497f9dae3" xsi:nil="true"/>
    <TaxCatchAll xmlns="2b4fec8c-6342-430f-9a53-83f3fffa3636" xsi:nil="true"/>
  </documentManagement>
</p:properties>
</file>

<file path=customXml/itemProps1.xml><?xml version="1.0" encoding="utf-8"?>
<ds:datastoreItem xmlns:ds="http://schemas.openxmlformats.org/officeDocument/2006/customXml" ds:itemID="{A158C9ED-B69C-4184-8238-24EF6FA6B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7F751-F8F2-46EC-A63A-6DF3C80DA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e974b8-f052-443e-af34-864497f9dae3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346C3-EB1C-4554-8027-3A3EB2B9D3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79BA4-236A-4E33-B305-B7CBD763A3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e974b8-f052-443e-af34-864497f9dae3"/>
    <ds:schemaRef ds:uri="2b4fec8c-6342-430f-9a53-83f3fffa3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17303</Words>
  <Characters>103819</Characters>
  <Application>Microsoft Office Word</Application>
  <DocSecurity>0</DocSecurity>
  <Lines>865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Magdziarz Adam</dc:creator>
  <cp:keywords/>
  <dc:description/>
  <cp:lastModifiedBy>Czarnecka Marika</cp:lastModifiedBy>
  <cp:revision>2</cp:revision>
  <dcterms:created xsi:type="dcterms:W3CDTF">2026-07-20T10:48:00Z</dcterms:created>
  <dcterms:modified xsi:type="dcterms:W3CDTF">2026-07-20T10:48:00Z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0x01010087D0CC6DEEB3664BB79573F3E8546B03</vt:lpwstr>
  </property>
  <property fmtid="{D5CDD505-2E9C-101B-9397-08002B2CF9AE}" pid="3" name="MediaServiceImageTags">
    <vt:lpwstr/>
  </property>
</Properties>
</file>