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556"/>
        <w:gridCol w:w="2413"/>
        <w:gridCol w:w="2476"/>
        <w:gridCol w:w="2378"/>
        <w:gridCol w:w="1233"/>
      </w:tblGrid>
      <w:tr w:rsidR="00AF228A" w:rsidRPr="007677EC" w14:paraId="6DC6C718" w14:textId="0379937E" w:rsidTr="00AF228A">
        <w:trPr>
          <w:tblHeader/>
          <w:jc w:val="center"/>
        </w:trPr>
        <w:tc>
          <w:tcPr>
            <w:tcW w:w="5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1F4E79"/>
            <w:hideMark/>
          </w:tcPr>
          <w:p w14:paraId="4E7B196C" w14:textId="77777777" w:rsidR="00AF228A" w:rsidRPr="00AF228A" w:rsidRDefault="00AF228A" w:rsidP="007677EC">
            <w:pPr>
              <w:spacing w:after="160" w:line="278" w:lineRule="auto"/>
              <w:rPr>
                <w:color w:val="F2F2F2" w:themeColor="background1" w:themeShade="F2"/>
                <w:lang w:val="en-US"/>
              </w:rPr>
            </w:pPr>
            <w:r w:rsidRPr="00AF228A">
              <w:rPr>
                <w:b/>
                <w:color w:val="F2F2F2" w:themeColor="background1" w:themeShade="F2"/>
                <w:lang w:val="en-US"/>
              </w:rPr>
              <w:t>Lp.</w:t>
            </w:r>
          </w:p>
        </w:tc>
        <w:tc>
          <w:tcPr>
            <w:tcW w:w="241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1F4E79"/>
            <w:hideMark/>
          </w:tcPr>
          <w:p w14:paraId="638B112F" w14:textId="77777777" w:rsidR="00AF228A" w:rsidRPr="00AF228A" w:rsidRDefault="00AF228A" w:rsidP="007677EC">
            <w:pPr>
              <w:spacing w:after="160" w:line="278" w:lineRule="auto"/>
              <w:rPr>
                <w:color w:val="F2F2F2" w:themeColor="background1" w:themeShade="F2"/>
                <w:lang w:val="en-US"/>
              </w:rPr>
            </w:pPr>
            <w:r w:rsidRPr="00AF228A">
              <w:rPr>
                <w:b/>
                <w:color w:val="F2F2F2" w:themeColor="background1" w:themeShade="F2"/>
                <w:lang w:val="en-US"/>
              </w:rPr>
              <w:t>Kryterium</w:t>
            </w:r>
          </w:p>
        </w:tc>
        <w:tc>
          <w:tcPr>
            <w:tcW w:w="24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1F4E79"/>
            <w:hideMark/>
          </w:tcPr>
          <w:p w14:paraId="691F26D1" w14:textId="77777777" w:rsidR="00AF228A" w:rsidRPr="00AF228A" w:rsidRDefault="00AF228A" w:rsidP="007677EC">
            <w:pPr>
              <w:spacing w:after="160" w:line="278" w:lineRule="auto"/>
              <w:rPr>
                <w:color w:val="F2F2F2" w:themeColor="background1" w:themeShade="F2"/>
                <w:lang w:val="en-US"/>
              </w:rPr>
            </w:pPr>
            <w:r w:rsidRPr="00AF228A">
              <w:rPr>
                <w:b/>
                <w:color w:val="F2F2F2" w:themeColor="background1" w:themeShade="F2"/>
                <w:lang w:val="en-US"/>
              </w:rPr>
              <w:t>Wymóg odbiorowy</w:t>
            </w:r>
          </w:p>
        </w:tc>
        <w:tc>
          <w:tcPr>
            <w:tcW w:w="23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1F4E79"/>
            <w:hideMark/>
          </w:tcPr>
          <w:p w14:paraId="6B210B98" w14:textId="77777777" w:rsidR="00AF228A" w:rsidRPr="00AF228A" w:rsidRDefault="00AF228A" w:rsidP="007677EC">
            <w:pPr>
              <w:spacing w:after="160" w:line="278" w:lineRule="auto"/>
              <w:rPr>
                <w:color w:val="F2F2F2" w:themeColor="background1" w:themeShade="F2"/>
                <w:lang w:val="en-US"/>
              </w:rPr>
            </w:pPr>
            <w:r w:rsidRPr="00AF228A">
              <w:rPr>
                <w:b/>
                <w:color w:val="F2F2F2" w:themeColor="background1" w:themeShade="F2"/>
                <w:lang w:val="en-US"/>
              </w:rPr>
              <w:t>Dowód/test</w:t>
            </w:r>
          </w:p>
        </w:tc>
        <w:tc>
          <w:tcPr>
            <w:tcW w:w="12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1F4E79"/>
          </w:tcPr>
          <w:p w14:paraId="4849413B" w14:textId="77777777" w:rsidR="00AF228A" w:rsidRDefault="00AF228A" w:rsidP="007677EC">
            <w:pPr>
              <w:rPr>
                <w:b/>
                <w:color w:val="F2F2F2" w:themeColor="background1" w:themeShade="F2"/>
                <w:lang w:val="en-US"/>
              </w:rPr>
            </w:pPr>
            <w:r>
              <w:rPr>
                <w:b/>
                <w:color w:val="F2F2F2" w:themeColor="background1" w:themeShade="F2"/>
                <w:lang w:val="en-US"/>
              </w:rPr>
              <w:t>Spełnia</w:t>
            </w:r>
          </w:p>
          <w:p w14:paraId="6A1BF594" w14:textId="6A61B818" w:rsidR="00AF228A" w:rsidRPr="00AF228A" w:rsidRDefault="00AF228A" w:rsidP="007677EC">
            <w:pPr>
              <w:rPr>
                <w:b/>
                <w:color w:val="F2F2F2" w:themeColor="background1" w:themeShade="F2"/>
                <w:lang w:val="en-US"/>
              </w:rPr>
            </w:pPr>
            <w:r>
              <w:rPr>
                <w:b/>
                <w:color w:val="F2F2F2" w:themeColor="background1" w:themeShade="F2"/>
                <w:lang w:val="en-US"/>
              </w:rPr>
              <w:t>TAK/NIE</w:t>
            </w:r>
          </w:p>
        </w:tc>
      </w:tr>
      <w:tr w:rsidR="00AF228A" w:rsidRPr="007677EC" w14:paraId="3EAC0B64" w14:textId="4DA9206E" w:rsidTr="00AF228A">
        <w:trPr>
          <w:jc w:val="center"/>
        </w:trPr>
        <w:tc>
          <w:tcPr>
            <w:tcW w:w="5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7DD0CDBD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1</w:t>
            </w:r>
          </w:p>
        </w:tc>
        <w:tc>
          <w:tcPr>
            <w:tcW w:w="241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4E71CCC3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Licencje/subskrypcja</w:t>
            </w:r>
          </w:p>
        </w:tc>
        <w:tc>
          <w:tcPr>
            <w:tcW w:w="24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7EC92D7A" w14:textId="5E22BDF2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30 seatów Mattermost Professional self-hosted na 36 miesięcy</w:t>
            </w:r>
            <w:r w:rsidR="009C3901">
              <w:rPr>
                <w:lang w:val="en-US"/>
              </w:rPr>
              <w:t xml:space="preserve"> lub rozwiązania równoważnego</w:t>
            </w:r>
          </w:p>
        </w:tc>
        <w:tc>
          <w:tcPr>
            <w:tcW w:w="23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06E29CF5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dokument licencyjny, daty, plan, liczba seatów</w:t>
            </w:r>
          </w:p>
        </w:tc>
        <w:tc>
          <w:tcPr>
            <w:tcW w:w="12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6C4E0ADA" w14:textId="77777777" w:rsidR="00AF228A" w:rsidRPr="007677EC" w:rsidRDefault="00AF228A" w:rsidP="007677EC">
            <w:pPr>
              <w:rPr>
                <w:lang w:val="en-US"/>
              </w:rPr>
            </w:pPr>
          </w:p>
        </w:tc>
      </w:tr>
      <w:tr w:rsidR="00AF228A" w:rsidRPr="007677EC" w14:paraId="6AAA6AB8" w14:textId="090346CF" w:rsidTr="00AF228A">
        <w:trPr>
          <w:jc w:val="center"/>
        </w:trPr>
        <w:tc>
          <w:tcPr>
            <w:tcW w:w="5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693DD17E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2</w:t>
            </w:r>
          </w:p>
        </w:tc>
        <w:tc>
          <w:tcPr>
            <w:tcW w:w="241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039ACAA2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Prawo do on-prem/self-hosted</w:t>
            </w:r>
          </w:p>
        </w:tc>
        <w:tc>
          <w:tcPr>
            <w:tcW w:w="24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645C65FE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licencja umożliwia instalację w infrastrukturze Zamawiającego</w:t>
            </w:r>
          </w:p>
        </w:tc>
        <w:tc>
          <w:tcPr>
            <w:tcW w:w="23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47C1A381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dokument licencyjny / oświadczenie producenta/partnera</w:t>
            </w:r>
          </w:p>
        </w:tc>
        <w:tc>
          <w:tcPr>
            <w:tcW w:w="12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DC01F2E" w14:textId="77777777" w:rsidR="00AF228A" w:rsidRPr="007677EC" w:rsidRDefault="00AF228A" w:rsidP="007677EC">
            <w:pPr>
              <w:rPr>
                <w:lang w:val="en-US"/>
              </w:rPr>
            </w:pPr>
          </w:p>
        </w:tc>
      </w:tr>
      <w:tr w:rsidR="00AF228A" w:rsidRPr="007677EC" w14:paraId="33021773" w14:textId="2E791974" w:rsidTr="00AF228A">
        <w:trPr>
          <w:jc w:val="center"/>
        </w:trPr>
        <w:tc>
          <w:tcPr>
            <w:tcW w:w="5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060B8140" w14:textId="07CAE0C3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1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026A32E5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Konta</w:t>
            </w:r>
          </w:p>
        </w:tc>
        <w:tc>
          <w:tcPr>
            <w:tcW w:w="24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3F2F28F9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30 aktywnych użytkowników albo prawo do 30 seatów</w:t>
            </w:r>
          </w:p>
        </w:tc>
        <w:tc>
          <w:tcPr>
            <w:tcW w:w="23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0F43B1A1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panel admin albo dokument licencyjny</w:t>
            </w:r>
          </w:p>
        </w:tc>
        <w:tc>
          <w:tcPr>
            <w:tcW w:w="12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76D246A3" w14:textId="77777777" w:rsidR="00AF228A" w:rsidRPr="007677EC" w:rsidRDefault="00AF228A" w:rsidP="007677EC">
            <w:pPr>
              <w:rPr>
                <w:lang w:val="en-US"/>
              </w:rPr>
            </w:pPr>
          </w:p>
        </w:tc>
      </w:tr>
      <w:tr w:rsidR="00AF228A" w:rsidRPr="007677EC" w14:paraId="373D8056" w14:textId="7BECD0B3" w:rsidTr="00AF228A">
        <w:trPr>
          <w:jc w:val="center"/>
        </w:trPr>
        <w:tc>
          <w:tcPr>
            <w:tcW w:w="5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724A65D3" w14:textId="377B974E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41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2B3141B2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TLS/MFA</w:t>
            </w:r>
          </w:p>
        </w:tc>
        <w:tc>
          <w:tcPr>
            <w:tcW w:w="24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1BB20ED3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TLS &gt;= 1.2, MFA możliwe/aktywne</w:t>
            </w:r>
          </w:p>
        </w:tc>
        <w:tc>
          <w:tcPr>
            <w:tcW w:w="23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18EF813B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test i zrzuty ekranu</w:t>
            </w:r>
          </w:p>
        </w:tc>
        <w:tc>
          <w:tcPr>
            <w:tcW w:w="12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470F5C09" w14:textId="77777777" w:rsidR="00AF228A" w:rsidRPr="007677EC" w:rsidRDefault="00AF228A" w:rsidP="007677EC">
            <w:pPr>
              <w:rPr>
                <w:lang w:val="en-US"/>
              </w:rPr>
            </w:pPr>
          </w:p>
        </w:tc>
      </w:tr>
      <w:tr w:rsidR="00AF228A" w:rsidRPr="007677EC" w14:paraId="151B7737" w14:textId="334AAC99" w:rsidTr="00AF228A">
        <w:trPr>
          <w:jc w:val="center"/>
        </w:trPr>
        <w:tc>
          <w:tcPr>
            <w:tcW w:w="5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4D713D28" w14:textId="0FD2F774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1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0C44002D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Komunikacja</w:t>
            </w:r>
          </w:p>
        </w:tc>
        <w:tc>
          <w:tcPr>
            <w:tcW w:w="24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27C76D41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DM, kanały publiczne/prywatne, wątki, pliki, wyszukiwanie</w:t>
            </w:r>
          </w:p>
        </w:tc>
        <w:tc>
          <w:tcPr>
            <w:tcW w:w="23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28B72537" w14:textId="0A0037FD" w:rsidR="00AF228A" w:rsidRPr="007677EC" w:rsidRDefault="00DA1E48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test i zrzuty ekranu</w:t>
            </w:r>
          </w:p>
        </w:tc>
        <w:tc>
          <w:tcPr>
            <w:tcW w:w="12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2CC2F90" w14:textId="77777777" w:rsidR="00AF228A" w:rsidRPr="007677EC" w:rsidRDefault="00AF228A" w:rsidP="007677EC">
            <w:pPr>
              <w:rPr>
                <w:lang w:val="en-US"/>
              </w:rPr>
            </w:pPr>
          </w:p>
        </w:tc>
      </w:tr>
      <w:tr w:rsidR="00AF228A" w:rsidRPr="007677EC" w14:paraId="7B306C67" w14:textId="7E499A2D" w:rsidTr="00AF228A">
        <w:trPr>
          <w:jc w:val="center"/>
        </w:trPr>
        <w:tc>
          <w:tcPr>
            <w:tcW w:w="5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59B9305A" w14:textId="5FE244BD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41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3080CF74" w14:textId="1959CA79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Dostępne wersje językowe polska i angielska</w:t>
            </w:r>
          </w:p>
        </w:tc>
        <w:tc>
          <w:tcPr>
            <w:tcW w:w="24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58A3580D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interfejs PL i EN</w:t>
            </w:r>
          </w:p>
        </w:tc>
        <w:tc>
          <w:tcPr>
            <w:tcW w:w="23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0D75CC6F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zrzuty ekranu</w:t>
            </w:r>
          </w:p>
        </w:tc>
        <w:tc>
          <w:tcPr>
            <w:tcW w:w="12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68AC9BA5" w14:textId="77777777" w:rsidR="00AF228A" w:rsidRPr="007677EC" w:rsidRDefault="00AF228A" w:rsidP="007677EC">
            <w:pPr>
              <w:rPr>
                <w:lang w:val="en-US"/>
              </w:rPr>
            </w:pPr>
          </w:p>
        </w:tc>
      </w:tr>
      <w:tr w:rsidR="00AF228A" w:rsidRPr="007677EC" w14:paraId="0CF3AAEF" w14:textId="40DBE6FA" w:rsidTr="00AF228A">
        <w:trPr>
          <w:jc w:val="center"/>
        </w:trPr>
        <w:tc>
          <w:tcPr>
            <w:tcW w:w="5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0BBBA076" w14:textId="067402BF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41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380777DB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Klienci</w:t>
            </w:r>
          </w:p>
        </w:tc>
        <w:tc>
          <w:tcPr>
            <w:tcW w:w="24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118DCDC0" w14:textId="1DD6FC31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 xml:space="preserve">web/desktop/mobile, </w:t>
            </w:r>
          </w:p>
        </w:tc>
        <w:tc>
          <w:tcPr>
            <w:tcW w:w="23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081AF347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test logowania</w:t>
            </w:r>
          </w:p>
        </w:tc>
        <w:tc>
          <w:tcPr>
            <w:tcW w:w="12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4F38DD16" w14:textId="77777777" w:rsidR="00AF228A" w:rsidRPr="007677EC" w:rsidRDefault="00AF228A" w:rsidP="007677EC">
            <w:pPr>
              <w:rPr>
                <w:lang w:val="en-US"/>
              </w:rPr>
            </w:pPr>
          </w:p>
        </w:tc>
      </w:tr>
      <w:tr w:rsidR="00AF228A" w:rsidRPr="007677EC" w14:paraId="031525DB" w14:textId="53866DC8" w:rsidTr="00AF228A">
        <w:trPr>
          <w:jc w:val="center"/>
        </w:trPr>
        <w:tc>
          <w:tcPr>
            <w:tcW w:w="5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7AF158E1" w14:textId="4EC15968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41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17EBA993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Logi/eksport</w:t>
            </w:r>
          </w:p>
        </w:tc>
        <w:tc>
          <w:tcPr>
            <w:tcW w:w="24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46D52D5D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wgląd/eksport podstawowych zdarzeń</w:t>
            </w:r>
          </w:p>
        </w:tc>
        <w:tc>
          <w:tcPr>
            <w:tcW w:w="23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7B3A3521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przykładowy eksport, zrzut konfiguracji</w:t>
            </w:r>
          </w:p>
        </w:tc>
        <w:tc>
          <w:tcPr>
            <w:tcW w:w="12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672E74DC" w14:textId="77777777" w:rsidR="00AF228A" w:rsidRPr="007677EC" w:rsidRDefault="00AF228A" w:rsidP="007677EC">
            <w:pPr>
              <w:rPr>
                <w:lang w:val="en-US"/>
              </w:rPr>
            </w:pPr>
          </w:p>
        </w:tc>
      </w:tr>
      <w:tr w:rsidR="00AF228A" w:rsidRPr="007677EC" w14:paraId="73D9A3D2" w14:textId="7C4608A4" w:rsidTr="00AF228A">
        <w:trPr>
          <w:jc w:val="center"/>
        </w:trPr>
        <w:tc>
          <w:tcPr>
            <w:tcW w:w="5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5D5A0791" w14:textId="450E3BC0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41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61E12AAE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Support</w:t>
            </w:r>
          </w:p>
        </w:tc>
        <w:tc>
          <w:tcPr>
            <w:tcW w:w="24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162F405C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NBD, e-mail/portal, ewentualnie telefon partnera, PL/EN</w:t>
            </w:r>
          </w:p>
        </w:tc>
        <w:tc>
          <w:tcPr>
            <w:tcW w:w="23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2DC4D986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karta supportu, portal, dane kontaktowe</w:t>
            </w:r>
          </w:p>
        </w:tc>
        <w:tc>
          <w:tcPr>
            <w:tcW w:w="12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25C66AEC" w14:textId="77777777" w:rsidR="00AF228A" w:rsidRPr="007677EC" w:rsidRDefault="00AF228A" w:rsidP="007677EC">
            <w:pPr>
              <w:rPr>
                <w:lang w:val="en-US"/>
              </w:rPr>
            </w:pPr>
          </w:p>
        </w:tc>
      </w:tr>
      <w:tr w:rsidR="00AF228A" w:rsidRPr="007677EC" w14:paraId="038BCFCE" w14:textId="4800B693" w:rsidTr="00AF228A">
        <w:trPr>
          <w:jc w:val="center"/>
        </w:trPr>
        <w:tc>
          <w:tcPr>
            <w:tcW w:w="5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7F6EADB1" w14:textId="62B4C9C3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lastRenderedPageBreak/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241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198C8B6E" w14:textId="77777777" w:rsidR="00AF228A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ISO/GDPR/DPA</w:t>
            </w:r>
          </w:p>
          <w:p w14:paraId="53365300" w14:textId="77777777" w:rsidR="00AF228A" w:rsidRPr="00AF228A" w:rsidRDefault="00AF228A" w:rsidP="00AF228A">
            <w:pPr>
              <w:rPr>
                <w:lang w:val="en-US"/>
              </w:rPr>
            </w:pPr>
          </w:p>
          <w:p w14:paraId="387441D1" w14:textId="77777777" w:rsidR="00AF228A" w:rsidRPr="00AF228A" w:rsidRDefault="00AF228A" w:rsidP="00AF228A">
            <w:pPr>
              <w:rPr>
                <w:lang w:val="en-US"/>
              </w:rPr>
            </w:pPr>
          </w:p>
          <w:p w14:paraId="2DAE0675" w14:textId="77777777" w:rsidR="00AF228A" w:rsidRPr="00AF228A" w:rsidRDefault="00AF228A" w:rsidP="00AF228A">
            <w:pPr>
              <w:rPr>
                <w:lang w:val="en-US"/>
              </w:rPr>
            </w:pPr>
          </w:p>
          <w:p w14:paraId="458A6223" w14:textId="77777777" w:rsidR="00AF228A" w:rsidRDefault="00AF228A" w:rsidP="00AF228A">
            <w:pPr>
              <w:rPr>
                <w:lang w:val="en-US"/>
              </w:rPr>
            </w:pPr>
          </w:p>
          <w:p w14:paraId="03D55149" w14:textId="77777777" w:rsidR="00AF228A" w:rsidRPr="00AF228A" w:rsidRDefault="00AF228A" w:rsidP="00AF228A">
            <w:pPr>
              <w:rPr>
                <w:lang w:val="en-US"/>
              </w:rPr>
            </w:pPr>
          </w:p>
          <w:p w14:paraId="6398348E" w14:textId="77777777" w:rsidR="00AF228A" w:rsidRDefault="00AF228A" w:rsidP="00AF228A">
            <w:pPr>
              <w:rPr>
                <w:lang w:val="en-US"/>
              </w:rPr>
            </w:pPr>
          </w:p>
          <w:p w14:paraId="540A49A0" w14:textId="77777777" w:rsidR="00AF228A" w:rsidRPr="00AF228A" w:rsidRDefault="00AF228A" w:rsidP="00AF228A">
            <w:pPr>
              <w:jc w:val="center"/>
              <w:rPr>
                <w:lang w:val="en-US"/>
              </w:rPr>
            </w:pPr>
          </w:p>
        </w:tc>
        <w:tc>
          <w:tcPr>
            <w:tcW w:w="24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29B74F60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dowód zgodności i warunków przetwarzania</w:t>
            </w:r>
          </w:p>
        </w:tc>
        <w:tc>
          <w:tcPr>
            <w:tcW w:w="23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786CDDF4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certyfikat/trust center/DPA</w:t>
            </w:r>
          </w:p>
        </w:tc>
        <w:tc>
          <w:tcPr>
            <w:tcW w:w="12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E69133F" w14:textId="77777777" w:rsidR="00AF228A" w:rsidRPr="007677EC" w:rsidRDefault="00AF228A" w:rsidP="007677EC">
            <w:pPr>
              <w:rPr>
                <w:lang w:val="en-US"/>
              </w:rPr>
            </w:pPr>
          </w:p>
        </w:tc>
      </w:tr>
      <w:tr w:rsidR="00AF228A" w:rsidRPr="007677EC" w14:paraId="63B913E1" w14:textId="00143CAB" w:rsidTr="00AF228A">
        <w:trPr>
          <w:jc w:val="center"/>
        </w:trPr>
        <w:tc>
          <w:tcPr>
            <w:tcW w:w="5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25AFD68C" w14:textId="2ADEF871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241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65C681FD" w14:textId="77777777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>Model zewnętrzny CSIRT</w:t>
            </w:r>
          </w:p>
        </w:tc>
        <w:tc>
          <w:tcPr>
            <w:tcW w:w="24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0B75AB8B" w14:textId="2F99E2F6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Możliwość tworzenia gości w ramach dostępnych licencji</w:t>
            </w:r>
          </w:p>
        </w:tc>
        <w:tc>
          <w:tcPr>
            <w:tcW w:w="23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3C42A4CD" w14:textId="17521E3E" w:rsidR="00AF228A" w:rsidRPr="007677EC" w:rsidRDefault="00AF228A" w:rsidP="007677EC">
            <w:pPr>
              <w:spacing w:after="160" w:line="278" w:lineRule="auto"/>
              <w:rPr>
                <w:lang w:val="en-US"/>
              </w:rPr>
            </w:pPr>
            <w:r w:rsidRPr="007677EC">
              <w:rPr>
                <w:lang w:val="en-US"/>
              </w:rPr>
              <w:t xml:space="preserve">test </w:t>
            </w:r>
            <w:r>
              <w:rPr>
                <w:lang w:val="en-US"/>
              </w:rPr>
              <w:t>i zrzut ekranu</w:t>
            </w:r>
          </w:p>
        </w:tc>
        <w:tc>
          <w:tcPr>
            <w:tcW w:w="12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23682B5D" w14:textId="77777777" w:rsidR="00AF228A" w:rsidRPr="007677EC" w:rsidRDefault="00AF228A" w:rsidP="007677EC">
            <w:pPr>
              <w:rPr>
                <w:lang w:val="en-US"/>
              </w:rPr>
            </w:pPr>
          </w:p>
        </w:tc>
      </w:tr>
    </w:tbl>
    <w:p w14:paraId="2A075B9C" w14:textId="77777777" w:rsidR="00EB4773" w:rsidRDefault="00EB4773"/>
    <w:sectPr w:rsidR="00EB477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3E49D" w14:textId="77777777" w:rsidR="006E235B" w:rsidRDefault="006E235B" w:rsidP="00AF228A">
      <w:pPr>
        <w:spacing w:after="0" w:line="240" w:lineRule="auto"/>
      </w:pPr>
      <w:r>
        <w:separator/>
      </w:r>
    </w:p>
  </w:endnote>
  <w:endnote w:type="continuationSeparator" w:id="0">
    <w:p w14:paraId="09EB46F0" w14:textId="77777777" w:rsidR="006E235B" w:rsidRDefault="006E235B" w:rsidP="00AF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025EB1B" w14:textId="77777777" w:rsidR="00AF228A" w:rsidRPr="00B57024" w:rsidRDefault="00AF228A" w:rsidP="00AF228A">
        <w:pPr>
          <w:pStyle w:val="Stopka"/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26AB1E5" wp14:editId="02378D17">
                  <wp:simplePos x="0" y="0"/>
                  <wp:positionH relativeFrom="column">
                    <wp:posOffset>3508375</wp:posOffset>
                  </wp:positionH>
                  <wp:positionV relativeFrom="paragraph">
                    <wp:posOffset>54610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2947162" id="Prostokąt 7" o:spid="_x0000_s1026" style="position:absolute;margin-left:276.25pt;margin-top:4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" fillcolor="#005da9" stroked="f" strokeweight="1.5pt"/>
              </w:pict>
            </mc:Fallback>
          </mc:AlternateContent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282C583D" wp14:editId="4841EE6F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464F3BD" wp14:editId="4FE764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22B040C" id="Prostokąt 4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" fillcolor="#a0cc3c" stroked="f" strokeweight="1.5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9B9203B" w14:textId="77777777" w:rsidR="00AF228A" w:rsidRPr="00DC37A4" w:rsidRDefault="00AF228A" w:rsidP="00AF228A">
    <w:pPr>
      <w:pStyle w:val="Stopka"/>
      <w:tabs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5E1664D4" w14:textId="77777777" w:rsidR="00AF228A" w:rsidRPr="00DC37A4" w:rsidRDefault="00AF228A" w:rsidP="00AF228A">
    <w:pPr>
      <w:pStyle w:val="Stopka"/>
      <w:tabs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</w:t>
    </w:r>
    <w:r w:rsidRPr="00DC37A4">
      <w:rPr>
        <w:rFonts w:ascii="Arial" w:hAnsi="Arial" w:cs="Arial"/>
        <w:sz w:val="16"/>
        <w:szCs w:val="16"/>
      </w:rPr>
      <w:t> </w:t>
    </w:r>
    <w:r w:rsidRPr="00DC37A4">
      <w:rPr>
        <w:rFonts w:cs="Calibri"/>
        <w:sz w:val="16"/>
        <w:szCs w:val="16"/>
      </w:rPr>
      <w:t>+48 22 597-09-37</w:t>
    </w:r>
    <w:r w:rsidRPr="00DC37A4">
      <w:rPr>
        <w:rFonts w:cs="Calibri"/>
        <w:sz w:val="16"/>
        <w:szCs w:val="16"/>
      </w:rPr>
      <w:tab/>
      <w:t>NIP: 5251575309</w:t>
    </w:r>
  </w:p>
  <w:p w14:paraId="1C2708BC" w14:textId="77777777" w:rsidR="00AF228A" w:rsidRDefault="00AF228A" w:rsidP="00AF228A">
    <w:pPr>
      <w:pStyle w:val="Stopka"/>
      <w:tabs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3356B4">
      <w:rPr>
        <w:rFonts w:cs="Calibri"/>
        <w:sz w:val="16"/>
        <w:szCs w:val="16"/>
        <w:u w:val="single"/>
      </w:rPr>
      <w:t>biuro@cez.gov.pl</w:t>
    </w:r>
    <w:r>
      <w:rPr>
        <w:rFonts w:cs="Calibri"/>
        <w:sz w:val="16"/>
        <w:szCs w:val="16"/>
      </w:rPr>
      <w:t xml:space="preserve"> |</w:t>
    </w:r>
    <w:r w:rsidRPr="00BD1294">
      <w:rPr>
        <w:rFonts w:cs="Calibri"/>
        <w:sz w:val="16"/>
        <w:szCs w:val="16"/>
      </w:rPr>
      <w:t xml:space="preserve"> </w:t>
    </w:r>
    <w:r w:rsidRPr="003356B4">
      <w:rPr>
        <w:rFonts w:cs="Calibri"/>
        <w:sz w:val="16"/>
        <w:szCs w:val="16"/>
        <w:u w:val="single"/>
      </w:rPr>
      <w:t>www.cez.gov.pl</w:t>
    </w:r>
    <w:r w:rsidRPr="00DC37A4">
      <w:rPr>
        <w:rFonts w:cs="Calibri"/>
        <w:sz w:val="16"/>
        <w:szCs w:val="16"/>
      </w:rPr>
      <w:tab/>
      <w:t>REGON: 001377706</w:t>
    </w:r>
  </w:p>
  <w:p w14:paraId="2086E778" w14:textId="77777777" w:rsidR="00AF228A" w:rsidRPr="00374D23" w:rsidRDefault="00AF228A" w:rsidP="00AF228A">
    <w:pPr>
      <w:pStyle w:val="Stopka"/>
      <w:tabs>
        <w:tab w:val="left" w:pos="2450"/>
        <w:tab w:val="left" w:pos="5502"/>
        <w:tab w:val="left" w:pos="8647"/>
      </w:tabs>
      <w:spacing w:before="120"/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7AFC618D" wp14:editId="3F375AAE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499E93CF" wp14:editId="63995ACB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0D3CFB7C" wp14:editId="77888070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42DA3E" w14:textId="77777777" w:rsidR="00AF228A" w:rsidRDefault="00AF22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C3B4B" w14:textId="77777777" w:rsidR="006E235B" w:rsidRDefault="006E235B" w:rsidP="00AF228A">
      <w:pPr>
        <w:spacing w:after="0" w:line="240" w:lineRule="auto"/>
      </w:pPr>
      <w:r>
        <w:separator/>
      </w:r>
    </w:p>
  </w:footnote>
  <w:footnote w:type="continuationSeparator" w:id="0">
    <w:p w14:paraId="661060C2" w14:textId="77777777" w:rsidR="006E235B" w:rsidRDefault="006E235B" w:rsidP="00AF2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40B3" w14:textId="77777777" w:rsidR="00AF228A" w:rsidRPr="00AF228A" w:rsidRDefault="00AF228A" w:rsidP="00AF228A">
    <w:pPr>
      <w:pStyle w:val="Nagwek"/>
      <w:rPr>
        <w:b/>
        <w:bCs/>
        <w:lang w:val="en-US"/>
      </w:rPr>
    </w:pPr>
    <w:r w:rsidRPr="00AF228A">
      <w:rPr>
        <w:b/>
        <w:bCs/>
        <w:lang w:val="en-US"/>
      </w:rPr>
      <w:t>Załącznik nr 1 do OPZ – Zestawienie kryteriów odbioru przedmiotu zamówienia.</w:t>
    </w:r>
  </w:p>
  <w:p w14:paraId="426F8C95" w14:textId="77777777" w:rsidR="00AF228A" w:rsidRDefault="00AF22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28"/>
    <w:rsid w:val="000550D2"/>
    <w:rsid w:val="00166A8E"/>
    <w:rsid w:val="001F18F2"/>
    <w:rsid w:val="004D28A8"/>
    <w:rsid w:val="00512B28"/>
    <w:rsid w:val="006E235B"/>
    <w:rsid w:val="006F49F5"/>
    <w:rsid w:val="00741D89"/>
    <w:rsid w:val="007677EC"/>
    <w:rsid w:val="009C3901"/>
    <w:rsid w:val="00AF228A"/>
    <w:rsid w:val="00B52684"/>
    <w:rsid w:val="00C36BA1"/>
    <w:rsid w:val="00D920BB"/>
    <w:rsid w:val="00DA1E48"/>
    <w:rsid w:val="00EB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83FA"/>
  <w15:chartTrackingRefBased/>
  <w15:docId w15:val="{30E7D79C-4CE0-453E-91FA-CB4758C8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2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B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B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B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B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B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B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2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2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2B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B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2B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B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B2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6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6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7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77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7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77E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F2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28A"/>
  </w:style>
  <w:style w:type="paragraph" w:styleId="Stopka">
    <w:name w:val="footer"/>
    <w:basedOn w:val="Normalny"/>
    <w:link w:val="StopkaZnak"/>
    <w:uiPriority w:val="99"/>
    <w:unhideWhenUsed/>
    <w:rsid w:val="00AF2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989</Characters>
  <Application>Microsoft Office Word</Application>
  <DocSecurity>0</DocSecurity>
  <Lines>8</Lines>
  <Paragraphs>2</Paragraphs>
  <ScaleCrop>false</ScaleCrop>
  <Company>CeZ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Kuczyński Grzegorz</dc:creator>
  <cp:keywords/>
  <dc:description/>
  <cp:lastModifiedBy>Witkowska Małgorzata</cp:lastModifiedBy>
  <cp:revision>2</cp:revision>
  <dcterms:created xsi:type="dcterms:W3CDTF">2026-06-10T05:29:00Z</dcterms:created>
  <dcterms:modified xsi:type="dcterms:W3CDTF">2026-06-10T05:29:00Z</dcterms:modified>
</cp:coreProperties>
</file>