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664" w14:textId="77777777" w:rsidR="00697ACA" w:rsidRPr="00F16D93" w:rsidRDefault="00697ACA" w:rsidP="00693B66">
      <w:pPr>
        <w:tabs>
          <w:tab w:val="left" w:pos="6663"/>
        </w:tabs>
        <w:jc w:val="right"/>
        <w:rPr>
          <w:rFonts w:asciiTheme="minorHAnsi" w:hAnsiTheme="minorHAnsi" w:cstheme="minorHAnsi"/>
        </w:rPr>
      </w:pPr>
      <w:r w:rsidRPr="00F16D93">
        <w:rPr>
          <w:rFonts w:asciiTheme="minorHAnsi" w:hAnsiTheme="minorHAnsi" w:cstheme="minorHAnsi"/>
        </w:rPr>
        <w:t xml:space="preserve">Warszawa, </w:t>
      </w:r>
      <w:r w:rsidRPr="00F16D93">
        <w:rPr>
          <w:rFonts w:asciiTheme="minorHAnsi" w:hAnsiTheme="minorHAnsi" w:cstheme="minorHAnsi"/>
        </w:rPr>
        <w:fldChar w:fldCharType="begin"/>
      </w:r>
      <w:r w:rsidRPr="00F16D93">
        <w:rPr>
          <w:rFonts w:asciiTheme="minorHAnsi" w:hAnsiTheme="minorHAnsi" w:cstheme="minorHAnsi"/>
        </w:rPr>
        <w:instrText xml:space="preserve"> DOCPROPERTY  AktualnaData  \* MERGEFORMAT </w:instrText>
      </w:r>
      <w:r w:rsidRPr="00F16D93">
        <w:rPr>
          <w:rFonts w:asciiTheme="minorHAnsi" w:hAnsiTheme="minorHAnsi" w:cstheme="minorHAnsi"/>
        </w:rPr>
        <w:fldChar w:fldCharType="separate"/>
      </w:r>
      <w:r w:rsidRPr="00F16D93">
        <w:rPr>
          <w:rFonts w:asciiTheme="minorHAnsi" w:hAnsiTheme="minorHAnsi" w:cstheme="minorHAnsi"/>
        </w:rPr>
        <w:t>2020-10-19</w:t>
      </w:r>
      <w:r w:rsidRPr="00F16D93">
        <w:rPr>
          <w:rFonts w:asciiTheme="minorHAnsi" w:hAnsiTheme="minorHAnsi" w:cstheme="minorHAnsi"/>
        </w:rPr>
        <w:fldChar w:fldCharType="end"/>
      </w:r>
    </w:p>
    <w:p w14:paraId="71A93F37" w14:textId="77777777" w:rsidR="00697ACA" w:rsidRPr="00F16D93" w:rsidRDefault="00697ACA" w:rsidP="00693B66">
      <w:pPr>
        <w:tabs>
          <w:tab w:val="left" w:pos="8775"/>
        </w:tabs>
        <w:spacing w:before="280" w:after="0"/>
        <w:jc w:val="right"/>
        <w:rPr>
          <w:rFonts w:asciiTheme="minorHAnsi" w:hAnsiTheme="minorHAnsi" w:cstheme="minorHAnsi"/>
        </w:rPr>
      </w:pPr>
      <w:r w:rsidRPr="00F16D93">
        <w:rPr>
          <w:rFonts w:asciiTheme="minorHAnsi" w:hAnsiTheme="minorHAnsi" w:cstheme="minorHAnsi"/>
        </w:rPr>
        <w:fldChar w:fldCharType="begin"/>
      </w:r>
      <w:r w:rsidRPr="00F16D93">
        <w:rPr>
          <w:rFonts w:asciiTheme="minorHAnsi" w:hAnsiTheme="minorHAnsi" w:cstheme="minorHAnsi"/>
        </w:rPr>
        <w:instrText xml:space="preserve"> DOCPROPERTY  ZnakSprawy  \* MERGEFORMAT </w:instrText>
      </w:r>
      <w:r w:rsidRPr="00F16D93">
        <w:rPr>
          <w:rFonts w:asciiTheme="minorHAnsi" w:hAnsiTheme="minorHAnsi" w:cstheme="minorHAnsi"/>
        </w:rPr>
        <w:fldChar w:fldCharType="separate"/>
      </w:r>
      <w:r w:rsidRPr="00F16D93">
        <w:rPr>
          <w:rFonts w:asciiTheme="minorHAnsi" w:hAnsiTheme="minorHAnsi" w:cstheme="minorHAnsi"/>
        </w:rPr>
        <w:t>WRZ.270.78.2020</w:t>
      </w:r>
      <w:r w:rsidRPr="00F16D93">
        <w:rPr>
          <w:rFonts w:asciiTheme="minorHAnsi" w:hAnsiTheme="minorHAnsi" w:cstheme="minorHAnsi"/>
        </w:rPr>
        <w:fldChar w:fldCharType="end"/>
      </w:r>
    </w:p>
    <w:p w14:paraId="04EB089C" w14:textId="77777777" w:rsidR="00697ACA" w:rsidRPr="00F16D93" w:rsidRDefault="00697ACA" w:rsidP="00693B66">
      <w:pPr>
        <w:tabs>
          <w:tab w:val="left" w:pos="5670"/>
        </w:tabs>
        <w:spacing w:after="0"/>
        <w:jc w:val="right"/>
        <w:rPr>
          <w:rFonts w:asciiTheme="minorHAnsi" w:hAnsiTheme="minorHAnsi" w:cstheme="minorHAnsi"/>
        </w:rPr>
      </w:pPr>
      <w:r w:rsidRPr="00F16D93">
        <w:rPr>
          <w:rFonts w:asciiTheme="minorHAnsi" w:hAnsiTheme="minorHAnsi" w:cstheme="minorHAnsi"/>
        </w:rPr>
        <w:fldChar w:fldCharType="begin"/>
      </w:r>
      <w:r w:rsidRPr="00F16D93">
        <w:rPr>
          <w:rFonts w:asciiTheme="minorHAnsi" w:hAnsiTheme="minorHAnsi" w:cstheme="minorHAnsi"/>
        </w:rPr>
        <w:instrText xml:space="preserve"> DOCPROPERTY  UNPPisma  \* MERGEFORMAT </w:instrText>
      </w:r>
      <w:r w:rsidRPr="00F16D93">
        <w:rPr>
          <w:rFonts w:asciiTheme="minorHAnsi" w:hAnsiTheme="minorHAnsi" w:cstheme="minorHAnsi"/>
        </w:rPr>
        <w:fldChar w:fldCharType="separate"/>
      </w:r>
      <w:r w:rsidRPr="00F16D93">
        <w:rPr>
          <w:rFonts w:asciiTheme="minorHAnsi" w:hAnsiTheme="minorHAnsi" w:cstheme="minorHAnsi"/>
        </w:rPr>
        <w:t>2020-25565</w:t>
      </w:r>
      <w:r w:rsidRPr="00F16D93">
        <w:rPr>
          <w:rFonts w:asciiTheme="minorHAnsi" w:hAnsiTheme="minorHAnsi" w:cstheme="minorHAnsi"/>
        </w:rPr>
        <w:fldChar w:fldCharType="end"/>
      </w:r>
    </w:p>
    <w:p w14:paraId="52F118A8" w14:textId="77777777" w:rsidR="00693B66" w:rsidRPr="00F16D93" w:rsidRDefault="00693B66" w:rsidP="00693B66">
      <w:pPr>
        <w:tabs>
          <w:tab w:val="left" w:pos="180"/>
          <w:tab w:val="left" w:pos="6096"/>
        </w:tabs>
        <w:spacing w:after="0"/>
        <w:ind w:firstLine="5245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 xml:space="preserve">Do wszystkich Wykonawców </w:t>
      </w:r>
    </w:p>
    <w:p w14:paraId="064BCB63" w14:textId="77777777" w:rsidR="00693B66" w:rsidRPr="00F16D93" w:rsidRDefault="00693B66" w:rsidP="00693B66">
      <w:pPr>
        <w:tabs>
          <w:tab w:val="left" w:pos="180"/>
          <w:tab w:val="left" w:pos="6096"/>
        </w:tabs>
        <w:spacing w:after="0"/>
        <w:ind w:firstLine="5245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uczestniczących w postępowaniu</w:t>
      </w:r>
    </w:p>
    <w:p w14:paraId="24C64D17" w14:textId="77777777" w:rsidR="00693B66" w:rsidRPr="00F16D93" w:rsidRDefault="00693B66" w:rsidP="00693B66">
      <w:pPr>
        <w:spacing w:after="0"/>
        <w:rPr>
          <w:rFonts w:asciiTheme="minorHAnsi" w:hAnsiTheme="minorHAnsi" w:cstheme="minorHAnsi"/>
        </w:rPr>
      </w:pPr>
    </w:p>
    <w:p w14:paraId="668820B4" w14:textId="4B87612C" w:rsidR="00693B66" w:rsidRPr="00F16D93" w:rsidRDefault="00693B66" w:rsidP="00693B66">
      <w:pPr>
        <w:spacing w:after="0"/>
        <w:jc w:val="both"/>
        <w:rPr>
          <w:rFonts w:asciiTheme="minorHAnsi" w:eastAsiaTheme="minorHAnsi" w:hAnsiTheme="minorHAnsi" w:cstheme="minorHAnsi"/>
          <w:b/>
          <w:bCs/>
          <w:i/>
        </w:rPr>
      </w:pPr>
      <w:r w:rsidRPr="00F16D93">
        <w:rPr>
          <w:rFonts w:asciiTheme="minorHAnsi" w:hAnsiTheme="minorHAnsi" w:cstheme="minorHAnsi"/>
        </w:rPr>
        <w:t xml:space="preserve">Dotyczy: postępowania o udzielenie zamówienia publicznego prowadzonego </w:t>
      </w:r>
      <w:r w:rsidRPr="00F16D93">
        <w:rPr>
          <w:rFonts w:asciiTheme="minorHAnsi" w:hAnsiTheme="minorHAnsi" w:cstheme="minorHAnsi"/>
          <w:bCs/>
        </w:rPr>
        <w:t xml:space="preserve">w trybie przetargu nieograniczonego </w:t>
      </w:r>
      <w:r w:rsidRPr="00F16D93">
        <w:rPr>
          <w:rFonts w:asciiTheme="minorHAnsi" w:hAnsiTheme="minorHAnsi" w:cstheme="minorHAnsi"/>
        </w:rPr>
        <w:t xml:space="preserve">na </w:t>
      </w:r>
      <w:bookmarkStart w:id="0" w:name="_Hlk44497003"/>
      <w:bookmarkStart w:id="1" w:name="_Hlk25753076"/>
      <w:r w:rsidRPr="00F16D93">
        <w:rPr>
          <w:rFonts w:asciiTheme="minorHAnsi" w:hAnsiTheme="minorHAnsi" w:cstheme="minorHAnsi"/>
          <w:b/>
          <w:bCs/>
          <w:i/>
          <w:iCs/>
        </w:rPr>
        <w:t>Wykonanie projektu aranżacji wnętrz i wyposażenia, kosztorysu inwestorskiego i przedmiaru robót dla pomieszczeń biurowych, socjalnych i sanitarnych  na potrzeby Centrum e-Zdrowia</w:t>
      </w:r>
      <w:bookmarkEnd w:id="0"/>
      <w:bookmarkEnd w:id="1"/>
      <w:r w:rsidRPr="00F16D93">
        <w:rPr>
          <w:rFonts w:asciiTheme="minorHAnsi" w:hAnsiTheme="minorHAnsi" w:cstheme="minorHAnsi"/>
          <w:b/>
        </w:rPr>
        <w:t>,</w:t>
      </w:r>
      <w:r w:rsidRPr="00F16D93">
        <w:rPr>
          <w:rFonts w:asciiTheme="minorHAnsi" w:hAnsiTheme="minorHAnsi" w:cstheme="minorHAnsi"/>
        </w:rPr>
        <w:t xml:space="preserve"> znak sprawy: </w:t>
      </w:r>
      <w:r w:rsidRPr="00F16D93">
        <w:rPr>
          <w:rFonts w:asciiTheme="minorHAnsi" w:hAnsiTheme="minorHAnsi" w:cstheme="minorHAnsi"/>
          <w:b/>
        </w:rPr>
        <w:t>WRZ.270.78.2020</w:t>
      </w:r>
      <w:r w:rsidRPr="00F16D93">
        <w:rPr>
          <w:rFonts w:asciiTheme="minorHAnsi" w:hAnsiTheme="minorHAnsi" w:cstheme="minorHAnsi"/>
          <w:b/>
          <w:i/>
        </w:rPr>
        <w:t>.</w:t>
      </w:r>
    </w:p>
    <w:p w14:paraId="0F5B7FD2" w14:textId="77777777" w:rsidR="00693B66" w:rsidRPr="00F16D93" w:rsidRDefault="00693B66" w:rsidP="00693B66">
      <w:pPr>
        <w:spacing w:after="0"/>
        <w:jc w:val="both"/>
        <w:rPr>
          <w:rFonts w:asciiTheme="minorHAnsi" w:hAnsiTheme="minorHAnsi" w:cstheme="minorHAnsi"/>
        </w:rPr>
      </w:pPr>
    </w:p>
    <w:p w14:paraId="44435A61" w14:textId="77777777" w:rsidR="00693B66" w:rsidRPr="00F16D93" w:rsidRDefault="00693B66" w:rsidP="00693B66">
      <w:pPr>
        <w:spacing w:after="0"/>
        <w:jc w:val="both"/>
        <w:rPr>
          <w:rFonts w:asciiTheme="minorHAnsi" w:hAnsiTheme="minorHAnsi" w:cstheme="minorHAnsi"/>
          <w:b/>
        </w:rPr>
      </w:pPr>
      <w:r w:rsidRPr="00F16D93">
        <w:rPr>
          <w:rFonts w:asciiTheme="minorHAnsi" w:hAnsiTheme="minorHAnsi" w:cstheme="minorHAnsi"/>
        </w:rPr>
        <w:t>W związku z faktem, iż w przedmiotowym postępowaniu wpłynęły pytania od Wykonawców w odniesieniu do treści Specyfikacji Istotnych Warunków Zamówienia, zwanej dalej „SIWZ”, Zamawiający, działając na podstawie art. 38 ust. 2 ustawy z dnia 29 stycznia 2004 r. Prawo zamówień publicznych (</w:t>
      </w:r>
      <w:proofErr w:type="spellStart"/>
      <w:r w:rsidRPr="00F16D93">
        <w:rPr>
          <w:rFonts w:cs="Arial"/>
        </w:rPr>
        <w:t>t.j</w:t>
      </w:r>
      <w:proofErr w:type="spellEnd"/>
      <w:r w:rsidRPr="00F16D93">
        <w:rPr>
          <w:rFonts w:cs="Arial"/>
        </w:rPr>
        <w:t>. Dz. U. z 2019 r., poz. 1843</w:t>
      </w:r>
      <w:r w:rsidRPr="00F16D93">
        <w:rPr>
          <w:rFonts w:asciiTheme="minorHAnsi" w:hAnsiTheme="minorHAnsi" w:cstheme="minorHAnsi"/>
        </w:rPr>
        <w:t xml:space="preserve">), zwanej dalej „ustawą </w:t>
      </w:r>
      <w:proofErr w:type="spellStart"/>
      <w:r w:rsidRPr="00F16D93">
        <w:rPr>
          <w:rFonts w:asciiTheme="minorHAnsi" w:hAnsiTheme="minorHAnsi" w:cstheme="minorHAnsi"/>
        </w:rPr>
        <w:t>Pzp</w:t>
      </w:r>
      <w:proofErr w:type="spellEnd"/>
      <w:r w:rsidRPr="00F16D93">
        <w:rPr>
          <w:rFonts w:asciiTheme="minorHAnsi" w:hAnsiTheme="minorHAnsi" w:cstheme="minorHAnsi"/>
        </w:rPr>
        <w:t xml:space="preserve">”, </w:t>
      </w:r>
      <w:r w:rsidRPr="00F16D93">
        <w:rPr>
          <w:rFonts w:asciiTheme="minorHAnsi" w:hAnsiTheme="minorHAnsi" w:cstheme="minorHAnsi"/>
          <w:b/>
        </w:rPr>
        <w:t>przytacza treść pytań i udziela odpowiedzi.</w:t>
      </w:r>
    </w:p>
    <w:p w14:paraId="66EF12D4" w14:textId="77777777" w:rsidR="00693B66" w:rsidRPr="00F16D93" w:rsidRDefault="00693B66" w:rsidP="00693B66">
      <w:pPr>
        <w:spacing w:after="0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7CB235D0" w14:textId="77777777" w:rsidR="00693B66" w:rsidRPr="00F16D93" w:rsidRDefault="00693B66" w:rsidP="00693B66">
      <w:pPr>
        <w:spacing w:after="0"/>
        <w:rPr>
          <w:rFonts w:asciiTheme="minorHAnsi" w:eastAsiaTheme="minorHAnsi" w:hAnsiTheme="minorHAnsi" w:cstheme="minorHAnsi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1:</w:t>
      </w:r>
    </w:p>
    <w:p w14:paraId="5BC774DB" w14:textId="2FB938BE" w:rsidR="00693B66" w:rsidRPr="00F16D93" w:rsidRDefault="00693B66" w:rsidP="00693B66">
      <w:pPr>
        <w:spacing w:after="0"/>
        <w:jc w:val="both"/>
      </w:pPr>
      <w:r w:rsidRPr="00F16D93">
        <w:t>Czy Zmawiający posiada ekspertyzę techniczną pożarowa dla budynku objętego opracowaniem, (proszę o udostępnienie na stronie internetowej) gdyż Zamawiający podaję że należy wykonać Projekt Budowlany który podlega uzgodnieniu z rzeczoznawcą p.poż  co wiąże się z dostosowanie 3 pięter do obowiązujących przepisów przeciwpożarowych.</w:t>
      </w:r>
    </w:p>
    <w:p w14:paraId="0DDADEFC" w14:textId="77777777" w:rsidR="00693B66" w:rsidRPr="00F16D93" w:rsidRDefault="00693B66" w:rsidP="00693B66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20A932D4" w14:textId="77777777" w:rsidR="00693B66" w:rsidRPr="00F16D93" w:rsidRDefault="00693B66" w:rsidP="00693B66">
      <w:pPr>
        <w:spacing w:after="0"/>
        <w:contextualSpacing/>
        <w:jc w:val="both"/>
        <w:rPr>
          <w:rFonts w:asciiTheme="minorHAnsi" w:eastAsia="Arial Unicode MS" w:hAnsiTheme="minorHAnsi" w:cstheme="minorHAnsi"/>
        </w:rPr>
      </w:pPr>
      <w:r w:rsidRPr="00F16D93">
        <w:rPr>
          <w:rFonts w:asciiTheme="minorHAnsi" w:eastAsia="Arial Unicode MS" w:hAnsiTheme="minorHAnsi" w:cstheme="minorHAnsi"/>
        </w:rPr>
        <w:t xml:space="preserve">Zamawiający nie posiada odrębnej ekspertyzy technicznej pożarowej dla budynku objętego opracowaniem. Warunki ochrony p.poż. zostały opisane w dokumentacji technicznej powykonawczej dla budynku. </w:t>
      </w:r>
    </w:p>
    <w:p w14:paraId="160FBB38" w14:textId="77777777" w:rsidR="00693B66" w:rsidRPr="00F16D93" w:rsidRDefault="00693B66" w:rsidP="00693B66">
      <w:pPr>
        <w:spacing w:after="0"/>
        <w:contextualSpacing/>
        <w:rPr>
          <w:rFonts w:asciiTheme="minorHAnsi" w:eastAsia="Arial Unicode MS" w:hAnsiTheme="minorHAnsi" w:cstheme="minorHAnsi"/>
        </w:rPr>
      </w:pPr>
    </w:p>
    <w:p w14:paraId="748E22C4" w14:textId="77777777" w:rsidR="00693B66" w:rsidRPr="00F16D93" w:rsidRDefault="00693B66" w:rsidP="00693B66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2:</w:t>
      </w:r>
    </w:p>
    <w:p w14:paraId="0BD8A7BA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Uprzejmie proszę o wydłużenie terminu realizacji zadania do 130 dni roboczych od dnia podpisania Umowy, z podziałem</w:t>
      </w:r>
    </w:p>
    <w:p w14:paraId="11A73B0D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I etap – 40 dni</w:t>
      </w:r>
    </w:p>
    <w:p w14:paraId="57912934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II etap – 45 dni od odbioru etapu I</w:t>
      </w:r>
    </w:p>
    <w:p w14:paraId="76E694AB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III etap – 45 dni od odbioru etapu II</w:t>
      </w:r>
    </w:p>
    <w:p w14:paraId="06E249BA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gdyż:</w:t>
      </w:r>
    </w:p>
    <w:p w14:paraId="323323BC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W pierwszym etapie należy wykonać inwentaryzację budowlaną w budynku do którego jest utrudniony dostęp, oraz utrudnione poruszanie się w nim.</w:t>
      </w:r>
    </w:p>
    <w:p w14:paraId="6EEEC1DB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Następnym krokiem jest wykonanie koncepcji ściśle współpracując z Zamawiającym, z którym może być utrudniony kontakt.</w:t>
      </w:r>
    </w:p>
    <w:p w14:paraId="588FD13D" w14:textId="77777777" w:rsidR="00693B66" w:rsidRPr="00F16D93" w:rsidRDefault="00693B66" w:rsidP="00693B66">
      <w:pPr>
        <w:spacing w:after="0"/>
        <w:jc w:val="both"/>
        <w:rPr>
          <w:rFonts w:eastAsiaTheme="minorHAnsi" w:cs="Calibri"/>
          <w:lang w:eastAsia="pl-PL"/>
        </w:rPr>
      </w:pPr>
      <w:r w:rsidRPr="00F16D93">
        <w:rPr>
          <w:rFonts w:eastAsiaTheme="minorHAnsi" w:cs="Calibri"/>
          <w:lang w:eastAsia="pl-PL"/>
        </w:rPr>
        <w:t>Ww. powody spowodowane są panującej Pandemią.</w:t>
      </w:r>
    </w:p>
    <w:p w14:paraId="205AF38B" w14:textId="77777777" w:rsidR="00693B66" w:rsidRPr="00F16D93" w:rsidRDefault="00693B66" w:rsidP="00693B66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5C3DE1ED" w14:textId="37EC8648" w:rsidR="00693B66" w:rsidRPr="00F16D93" w:rsidRDefault="00693B66" w:rsidP="00310A38">
      <w:pPr>
        <w:spacing w:after="0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Zamawiający nie wyraża zgody na wydłużenie terminów realizacji zadania.</w:t>
      </w:r>
    </w:p>
    <w:p w14:paraId="07E8488F" w14:textId="77777777" w:rsidR="00310A38" w:rsidRPr="00F16D93" w:rsidRDefault="00310A38" w:rsidP="00310A38">
      <w:pPr>
        <w:spacing w:after="0"/>
        <w:rPr>
          <w:rFonts w:asciiTheme="minorHAnsi" w:hAnsiTheme="minorHAnsi" w:cstheme="minorHAnsi"/>
          <w:bCs/>
        </w:rPr>
      </w:pPr>
    </w:p>
    <w:p w14:paraId="0ABE8BE6" w14:textId="715F12DD" w:rsidR="00310A38" w:rsidRPr="00F16D93" w:rsidRDefault="00310A38" w:rsidP="00310A38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3:</w:t>
      </w:r>
    </w:p>
    <w:p w14:paraId="214A4678" w14:textId="77777777" w:rsidR="00310A38" w:rsidRPr="00F16D93" w:rsidRDefault="00310A38" w:rsidP="00791C0D">
      <w:pPr>
        <w:spacing w:after="0"/>
        <w:jc w:val="both"/>
        <w:rPr>
          <w:rFonts w:eastAsiaTheme="minorHAnsi"/>
        </w:rPr>
      </w:pPr>
      <w:r w:rsidRPr="00F16D93">
        <w:t>Przygotowujemy ofertę na wykonanie projektu na potrzeby 3-Zrowia i chciałabym prosić o doprecyzowanie punktu – 5.3 – strona 3 z 4 „Opis przedmiotu Zamówienia „</w:t>
      </w:r>
    </w:p>
    <w:p w14:paraId="406D6638" w14:textId="4094B2ED" w:rsidR="00310A38" w:rsidRPr="00F16D93" w:rsidRDefault="00310A38" w:rsidP="00310A38">
      <w:pPr>
        <w:spacing w:after="0"/>
        <w:jc w:val="both"/>
        <w:rPr>
          <w:rFonts w:eastAsiaTheme="minorHAnsi" w:cs="Calibri"/>
          <w:lang w:eastAsia="pl-PL"/>
        </w:rPr>
      </w:pPr>
      <w:r w:rsidRPr="00F16D93">
        <w:t>W zapytaniu jest informacja o 2 koncepcjach wizualizacji, czy ten zapis oznacza przygotowanie 2 wizualizacji 3D do danego etapu , czy maja to być pełne koncepcje dla danego etapu , ale wtedy potrzebujemy  informacji ile dokładnie musimy przygotować wizualizacji 3D</w:t>
      </w:r>
      <w:r w:rsidRPr="00F16D93">
        <w:rPr>
          <w:rFonts w:eastAsiaTheme="minorHAnsi" w:cs="Calibri"/>
          <w:lang w:eastAsia="pl-PL"/>
        </w:rPr>
        <w:t>.</w:t>
      </w:r>
    </w:p>
    <w:p w14:paraId="2B4D6F28" w14:textId="77777777" w:rsidR="00A0699C" w:rsidRPr="00F16D93" w:rsidRDefault="00310A38" w:rsidP="00A0699C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25A4E40F" w14:textId="224271FE" w:rsidR="004A4291" w:rsidRPr="00F16D93" w:rsidRDefault="004A4291" w:rsidP="00791C0D">
      <w:pPr>
        <w:spacing w:after="0"/>
        <w:jc w:val="both"/>
      </w:pPr>
      <w:r w:rsidRPr="00F16D93">
        <w:lastRenderedPageBreak/>
        <w:t>Zapis w pkt. 5.3  oznacza, że Zamawiający wymaga przygotowania 2 koncepcji wizualizacji dla pomieszczeń w ramach danego etapu celem dokonania wyboru przez Zamawiającego.</w:t>
      </w:r>
    </w:p>
    <w:p w14:paraId="6A1BDEC2" w14:textId="77777777" w:rsidR="00791C0D" w:rsidRPr="00F16D93" w:rsidRDefault="00791C0D" w:rsidP="00791C0D">
      <w:pPr>
        <w:spacing w:after="0"/>
        <w:jc w:val="both"/>
        <w:rPr>
          <w:rFonts w:eastAsiaTheme="minorHAnsi"/>
        </w:rPr>
      </w:pPr>
    </w:p>
    <w:p w14:paraId="5C953958" w14:textId="72B54F68" w:rsidR="00A0699C" w:rsidRPr="00F16D93" w:rsidRDefault="00A0699C" w:rsidP="00A0699C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4:</w:t>
      </w:r>
    </w:p>
    <w:p w14:paraId="4D92EA80" w14:textId="77777777" w:rsidR="00E92AC9" w:rsidRPr="00F16D93" w:rsidRDefault="00E92AC9" w:rsidP="00E92AC9">
      <w:pPr>
        <w:pStyle w:val="Akapitzlist"/>
        <w:numPr>
          <w:ilvl w:val="0"/>
          <w:numId w:val="0"/>
        </w:numPr>
        <w:contextualSpacing/>
        <w:jc w:val="both"/>
        <w:rPr>
          <w:lang w:val="pl-PL"/>
        </w:rPr>
      </w:pPr>
      <w:r w:rsidRPr="00F16D93">
        <w:rPr>
          <w:lang w:val="pl-PL"/>
        </w:rPr>
        <w:t>Punkcie ocena punktowa w kryterium „Doświadczenie projektanta” zostanie dokonana przez Zamawiającego na podstawie złożonych wraz z ofertą dokumentów i oświadczeń, potwierdzających doświadczenie projektanta w następujący sposób:</w:t>
      </w:r>
    </w:p>
    <w:p w14:paraId="183B0087" w14:textId="77777777" w:rsidR="00E92AC9" w:rsidRPr="00F16D93" w:rsidRDefault="00E92AC9" w:rsidP="00E92AC9">
      <w:pPr>
        <w:pStyle w:val="Akapitzlist"/>
        <w:numPr>
          <w:ilvl w:val="0"/>
          <w:numId w:val="0"/>
        </w:numPr>
        <w:spacing w:before="240"/>
        <w:contextualSpacing/>
        <w:jc w:val="both"/>
        <w:rPr>
          <w:lang w:val="pl-PL"/>
        </w:rPr>
      </w:pPr>
      <w:r w:rsidRPr="00F16D93">
        <w:rPr>
          <w:lang w:val="pl-PL"/>
        </w:rPr>
        <w:t>Ocenie będzie podlegać łącznie maksymalnie 10 dodatkowych wykonanych projektów powyżej wymaganych w rozdz. V.1.2.3. pkt 2) SIWZ warunkach udziału w postępowaniu wskazanych w formularzu ofertowym, stanowiącym załącznik nr 3 do SIWZ. 20% - waga kryterium</w:t>
      </w:r>
    </w:p>
    <w:p w14:paraId="2A8FF9AF" w14:textId="77777777" w:rsidR="00E92AC9" w:rsidRPr="00F16D93" w:rsidRDefault="00E92AC9" w:rsidP="00E92AC9">
      <w:pPr>
        <w:pStyle w:val="Akapitzlist"/>
        <w:numPr>
          <w:ilvl w:val="0"/>
          <w:numId w:val="0"/>
        </w:numPr>
        <w:spacing w:before="240"/>
        <w:contextualSpacing/>
        <w:jc w:val="both"/>
        <w:rPr>
          <w:lang w:val="pl-PL"/>
        </w:rPr>
      </w:pPr>
      <w:r w:rsidRPr="00F16D93">
        <w:rPr>
          <w:lang w:val="pl-PL"/>
        </w:rPr>
        <w:t>Przyjmuje się, że 1% = 1 pkt i tak zostanie przeliczona liczba punktów w kryterium ,, Doświadczenie projektanta”.</w:t>
      </w:r>
    </w:p>
    <w:p w14:paraId="706A82B7" w14:textId="77777777" w:rsidR="00E92AC9" w:rsidRPr="00F16D93" w:rsidRDefault="00E92AC9" w:rsidP="00E92AC9">
      <w:pPr>
        <w:pStyle w:val="Akapitzlist"/>
        <w:numPr>
          <w:ilvl w:val="0"/>
          <w:numId w:val="0"/>
        </w:numPr>
        <w:spacing w:before="240"/>
        <w:contextualSpacing/>
        <w:jc w:val="both"/>
        <w:rPr>
          <w:lang w:val="pl-PL"/>
        </w:rPr>
      </w:pPr>
      <w:r w:rsidRPr="00F16D93">
        <w:rPr>
          <w:lang w:val="pl-PL"/>
        </w:rPr>
        <w:t>Maksymalna liczba punktów do uzyskania w tym kryterium wynosi 20,00 pkt.</w:t>
      </w:r>
    </w:p>
    <w:p w14:paraId="4125A602" w14:textId="77777777" w:rsidR="00E92AC9" w:rsidRPr="00F16D93" w:rsidRDefault="00E92AC9" w:rsidP="00E92AC9">
      <w:pPr>
        <w:pStyle w:val="Akapitzlist"/>
        <w:numPr>
          <w:ilvl w:val="0"/>
          <w:numId w:val="0"/>
        </w:numPr>
        <w:spacing w:before="240" w:after="0"/>
        <w:contextualSpacing/>
        <w:jc w:val="both"/>
        <w:rPr>
          <w:lang w:val="pl-PL"/>
        </w:rPr>
      </w:pPr>
      <w:r w:rsidRPr="00F16D93">
        <w:rPr>
          <w:lang w:val="pl-PL"/>
        </w:rPr>
        <w:t>Wg powyższego wzoru, maksymalna ilość punktów to 10 pkt a nie 20 pkt.</w:t>
      </w:r>
    </w:p>
    <w:p w14:paraId="22A45216" w14:textId="77777777" w:rsidR="00A0699C" w:rsidRPr="00F16D93" w:rsidRDefault="00A0699C" w:rsidP="00A0699C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14EDD22A" w14:textId="1EB3CA53" w:rsidR="00A0699C" w:rsidRPr="00F16D93" w:rsidRDefault="00E92AC9" w:rsidP="00E45C2F">
      <w:pPr>
        <w:spacing w:after="0"/>
        <w:jc w:val="both"/>
      </w:pPr>
      <w:r w:rsidRPr="00F16D93">
        <w:t>Zamawiający informuję, iż maksymalna liczba punktów w tym kryterium to 20 pkt, zgodnie ze wzorem zawartym w tabeli przedstawionej w rozdz. XIII pkt 2</w:t>
      </w:r>
      <w:r w:rsidR="00AB5DC1" w:rsidRPr="00F16D93">
        <w:t xml:space="preserve"> SIWZ</w:t>
      </w:r>
      <w:r w:rsidR="00E45C2F" w:rsidRPr="00F16D93">
        <w:rPr>
          <w:rFonts w:asciiTheme="minorHAnsi" w:hAnsiTheme="minorHAnsi" w:cstheme="minorHAnsi"/>
          <w:bCs/>
        </w:rPr>
        <w:t xml:space="preserve"> tj. Wykonawca jeżeli wskaże 10 dodatkowych </w:t>
      </w:r>
      <w:r w:rsidR="00E45C2F" w:rsidRPr="00F16D93">
        <w:t>wykonanych projektów powyżej wymaganych w rozdz. V.1.2.3. pkt 2) SIWZ warunkach udziału w</w:t>
      </w:r>
      <w:r w:rsidR="00513683" w:rsidRPr="00F16D93">
        <w:t> </w:t>
      </w:r>
      <w:r w:rsidR="00E45C2F" w:rsidRPr="00F16D93">
        <w:t>postępowaniu otrzyma 20 punktów w tym kryterium.</w:t>
      </w:r>
    </w:p>
    <w:p w14:paraId="72659CDA" w14:textId="3F3F5B12" w:rsidR="00BB6EF8" w:rsidRPr="00F16D93" w:rsidRDefault="00BB6EF8" w:rsidP="00E45C2F">
      <w:pPr>
        <w:spacing w:after="0"/>
        <w:jc w:val="both"/>
      </w:pPr>
    </w:p>
    <w:p w14:paraId="74A268A1" w14:textId="0C15D6EF" w:rsidR="00BB6EF8" w:rsidRPr="00F16D93" w:rsidRDefault="00BB6EF8" w:rsidP="00BB6EF8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5:</w:t>
      </w:r>
    </w:p>
    <w:p w14:paraId="7C958F63" w14:textId="12399F9F" w:rsidR="00BB6EF8" w:rsidRPr="00F16D93" w:rsidRDefault="00BB6EF8" w:rsidP="00E45C2F">
      <w:pPr>
        <w:spacing w:after="0"/>
        <w:jc w:val="both"/>
      </w:pPr>
      <w:r w:rsidRPr="00F16D93">
        <w:t>Prosimy o podanie pomieszczeń (funkcji) niezbędnych do zaprojektowania, wraz z przybliżoną powierzchnię użytkową w rozbiciu na piętra.</w:t>
      </w:r>
    </w:p>
    <w:p w14:paraId="55A6A1DF" w14:textId="77777777" w:rsidR="00BB6EF8" w:rsidRPr="00F16D93" w:rsidRDefault="00BB6EF8" w:rsidP="00BB6EF8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169FB462" w14:textId="5F520551" w:rsidR="000351AA" w:rsidRDefault="000351AA" w:rsidP="00BC1291">
      <w:pPr>
        <w:spacing w:after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W</w:t>
      </w:r>
      <w:r w:rsidRPr="00F16D93">
        <w:rPr>
          <w:rFonts w:asciiTheme="minorHAnsi" w:hAnsiTheme="minorHAnsi" w:cstheme="minorHAnsi"/>
          <w:bCs/>
        </w:rPr>
        <w:t xml:space="preserve"> załączniku nr 1 do Opisu Przedmiotu Zamówienia </w:t>
      </w:r>
      <w:r>
        <w:rPr>
          <w:rFonts w:asciiTheme="minorHAnsi" w:hAnsiTheme="minorHAnsi" w:cstheme="minorHAnsi"/>
          <w:bCs/>
        </w:rPr>
        <w:t xml:space="preserve">przedstawiono </w:t>
      </w:r>
      <w:r w:rsidRPr="000351AA">
        <w:rPr>
          <w:rFonts w:asciiTheme="minorHAnsi" w:hAnsiTheme="minorHAnsi" w:cstheme="minorHAnsi"/>
          <w:bCs/>
          <w:iCs/>
        </w:rPr>
        <w:t>w</w:t>
      </w:r>
      <w:r w:rsidRPr="000351AA">
        <w:rPr>
          <w:rFonts w:asciiTheme="minorHAnsi" w:hAnsiTheme="minorHAnsi" w:cstheme="minorHAnsi"/>
          <w:bCs/>
          <w:iCs/>
        </w:rPr>
        <w:t>ykaz obecnych pomieszczeń z podziałem na piętra</w:t>
      </w:r>
      <w:r>
        <w:rPr>
          <w:rFonts w:asciiTheme="minorHAnsi" w:hAnsiTheme="minorHAnsi" w:cstheme="minorHAnsi"/>
          <w:bCs/>
          <w:iCs/>
        </w:rPr>
        <w:t xml:space="preserve"> i uwzględnieniem powierzchni użytkowej. Ostateczny wykaz pomieszczeń do zaprojektowania będzie uzależniony od wypracowanego wspólnie z Wykonawcą układu funkcjonalnego.</w:t>
      </w:r>
    </w:p>
    <w:p w14:paraId="365759A5" w14:textId="77777777" w:rsidR="00BC1291" w:rsidRPr="00F16D93" w:rsidRDefault="00BC1291" w:rsidP="00BC1291">
      <w:pPr>
        <w:spacing w:after="0"/>
        <w:jc w:val="both"/>
        <w:rPr>
          <w:rFonts w:asciiTheme="minorHAnsi" w:hAnsiTheme="minorHAnsi" w:cstheme="minorHAnsi"/>
          <w:bCs/>
        </w:rPr>
      </w:pPr>
    </w:p>
    <w:p w14:paraId="04C62B50" w14:textId="405969C1" w:rsidR="00BB6EF8" w:rsidRPr="00F16D93" w:rsidRDefault="00BB6EF8" w:rsidP="00BB6EF8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6:</w:t>
      </w:r>
    </w:p>
    <w:p w14:paraId="427B06F1" w14:textId="5124B33F" w:rsidR="00BB6EF8" w:rsidRPr="00F16D93" w:rsidRDefault="00BB6EF8" w:rsidP="00E75A1B">
      <w:pPr>
        <w:spacing w:after="0"/>
        <w:jc w:val="both"/>
      </w:pPr>
      <w:r w:rsidRPr="00F16D93">
        <w:t>Prosimy o podanie terminu uzgadniania poszczególnych etapów.</w:t>
      </w:r>
    </w:p>
    <w:p w14:paraId="1CBEBC06" w14:textId="77777777" w:rsidR="00BB6EF8" w:rsidRPr="00F16D93" w:rsidRDefault="00BB6EF8" w:rsidP="00BB6EF8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07FD5551" w14:textId="677A333D" w:rsidR="00BB6EF8" w:rsidRPr="00F16D93" w:rsidRDefault="00F4078D" w:rsidP="00BC1291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Termin na uzgodnienia poszczególnych etapów zostanie wskazany w harmonogramie opracowanym po podpisaniu umowy na wykonanie prac projektowych, zgodnie z pkt.</w:t>
      </w:r>
      <w:r w:rsidR="00370EAD" w:rsidRPr="00F16D93">
        <w:rPr>
          <w:rFonts w:asciiTheme="minorHAnsi" w:hAnsiTheme="minorHAnsi" w:cstheme="minorHAnsi"/>
          <w:bCs/>
        </w:rPr>
        <w:t xml:space="preserve"> </w:t>
      </w:r>
      <w:r w:rsidRPr="00F16D93">
        <w:rPr>
          <w:rFonts w:asciiTheme="minorHAnsi" w:hAnsiTheme="minorHAnsi" w:cstheme="minorHAnsi"/>
          <w:bCs/>
        </w:rPr>
        <w:t xml:space="preserve">5.6 załącznika nr 1 Opis </w:t>
      </w:r>
      <w:r w:rsidR="00370EAD" w:rsidRPr="00F16D93">
        <w:rPr>
          <w:rFonts w:asciiTheme="minorHAnsi" w:hAnsiTheme="minorHAnsi" w:cstheme="minorHAnsi"/>
          <w:bCs/>
        </w:rPr>
        <w:t>P</w:t>
      </w:r>
      <w:r w:rsidRPr="00F16D93">
        <w:rPr>
          <w:rFonts w:asciiTheme="minorHAnsi" w:hAnsiTheme="minorHAnsi" w:cstheme="minorHAnsi"/>
          <w:bCs/>
        </w:rPr>
        <w:t>rzedmiotu Zamówienia.</w:t>
      </w:r>
    </w:p>
    <w:p w14:paraId="6E1D0434" w14:textId="77777777" w:rsidR="00BC1291" w:rsidRPr="00F16D93" w:rsidRDefault="00BC1291" w:rsidP="00BC1291">
      <w:pPr>
        <w:spacing w:after="0"/>
        <w:jc w:val="both"/>
        <w:rPr>
          <w:rFonts w:asciiTheme="minorHAnsi" w:hAnsiTheme="minorHAnsi" w:cstheme="minorHAnsi"/>
          <w:bCs/>
        </w:rPr>
      </w:pPr>
    </w:p>
    <w:p w14:paraId="61EBF91B" w14:textId="77777777" w:rsidR="00925837" w:rsidRPr="00F16D93" w:rsidRDefault="00925837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 7:</w:t>
      </w:r>
    </w:p>
    <w:p w14:paraId="34C073C0" w14:textId="77777777" w:rsidR="00925837" w:rsidRPr="00F16D93" w:rsidRDefault="00925837" w:rsidP="002236FB">
      <w:pPr>
        <w:spacing w:after="0"/>
        <w:jc w:val="both"/>
      </w:pPr>
      <w:r w:rsidRPr="00F16D93">
        <w:t>Czy Zamawiający posiada inwentaryzację architektoniczno-budowlaną i instalacyjną, czy trzeba ją wykonać?</w:t>
      </w:r>
    </w:p>
    <w:p w14:paraId="562558A7" w14:textId="77777777" w:rsidR="00925837" w:rsidRPr="00F16D93" w:rsidRDefault="00925837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4FDCB004" w14:textId="47BD5CB7" w:rsidR="00BB6EF8" w:rsidRPr="00F16D93" w:rsidRDefault="00AB325D" w:rsidP="002236FB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Zamaw</w:t>
      </w:r>
      <w:r w:rsidR="001C1792" w:rsidRPr="00F16D93">
        <w:rPr>
          <w:rFonts w:asciiTheme="minorHAnsi" w:hAnsiTheme="minorHAnsi" w:cstheme="minorHAnsi"/>
          <w:bCs/>
        </w:rPr>
        <w:t>iaj</w:t>
      </w:r>
      <w:r w:rsidRPr="00F16D93">
        <w:rPr>
          <w:rFonts w:asciiTheme="minorHAnsi" w:hAnsiTheme="minorHAnsi" w:cstheme="minorHAnsi"/>
          <w:bCs/>
        </w:rPr>
        <w:t>ący nie posiada inwentaryzacji architektoniczno-budowlanej.</w:t>
      </w:r>
    </w:p>
    <w:p w14:paraId="469AB4F1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Cs/>
        </w:rPr>
      </w:pPr>
    </w:p>
    <w:p w14:paraId="71C6D894" w14:textId="1DC9BA4E" w:rsidR="00925837" w:rsidRPr="00F16D93" w:rsidRDefault="00925837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nr8:</w:t>
      </w:r>
    </w:p>
    <w:p w14:paraId="746FA4C4" w14:textId="3524F60C" w:rsidR="00925837" w:rsidRPr="00F16D93" w:rsidRDefault="00D61726" w:rsidP="002236FB">
      <w:pPr>
        <w:spacing w:after="0"/>
        <w:jc w:val="both"/>
      </w:pPr>
      <w:r w:rsidRPr="00F16D93">
        <w:t>Z jakich lat jest budynek</w:t>
      </w:r>
      <w:r w:rsidR="00925837" w:rsidRPr="00F16D93">
        <w:t>?</w:t>
      </w:r>
    </w:p>
    <w:p w14:paraId="7A10EEE8" w14:textId="24E160F4" w:rsidR="00925837" w:rsidRPr="00F16D93" w:rsidRDefault="00925837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75512AC8" w14:textId="381C60EF" w:rsidR="00D61726" w:rsidRPr="00F16D93" w:rsidRDefault="00AB325D" w:rsidP="002236FB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 xml:space="preserve">Budynek został </w:t>
      </w:r>
      <w:r w:rsidR="0088466D" w:rsidRPr="00F16D93">
        <w:rPr>
          <w:rFonts w:asciiTheme="minorHAnsi" w:hAnsiTheme="minorHAnsi" w:cstheme="minorHAnsi"/>
          <w:bCs/>
        </w:rPr>
        <w:t>oddany do użytkowania w 1997 r.</w:t>
      </w:r>
    </w:p>
    <w:p w14:paraId="33BF936E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Cs/>
        </w:rPr>
      </w:pPr>
    </w:p>
    <w:p w14:paraId="38728A8F" w14:textId="737C4D86" w:rsidR="00D61726" w:rsidRPr="00F16D93" w:rsidRDefault="00D61726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nr9:</w:t>
      </w:r>
    </w:p>
    <w:p w14:paraId="1D3A6C7D" w14:textId="754B1B28" w:rsidR="00D61726" w:rsidRPr="00F16D93" w:rsidRDefault="00D61726" w:rsidP="002236FB">
      <w:pPr>
        <w:spacing w:after="0"/>
        <w:jc w:val="both"/>
      </w:pPr>
      <w:r w:rsidRPr="00F16D93">
        <w:t>Czy obiekt jest funkcjonujący?</w:t>
      </w:r>
    </w:p>
    <w:p w14:paraId="6560B766" w14:textId="77777777" w:rsidR="00D61726" w:rsidRPr="00F16D93" w:rsidRDefault="00D61726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3910DEC6" w14:textId="5787BE4C" w:rsidR="00D61726" w:rsidRPr="00F16D93" w:rsidRDefault="00AB325D" w:rsidP="002236FB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lastRenderedPageBreak/>
        <w:t>Obiekt jest obiektem funkcjonującym.</w:t>
      </w:r>
    </w:p>
    <w:p w14:paraId="0D9C5390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Cs/>
        </w:rPr>
      </w:pPr>
    </w:p>
    <w:p w14:paraId="158D074E" w14:textId="6212FBBB" w:rsidR="008D2426" w:rsidRPr="00F16D93" w:rsidRDefault="008D2426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nr10:</w:t>
      </w:r>
    </w:p>
    <w:p w14:paraId="5E5E04FD" w14:textId="521EDAF3" w:rsidR="008D2426" w:rsidRPr="00F16D93" w:rsidRDefault="008D2426" w:rsidP="002236FB">
      <w:pPr>
        <w:spacing w:after="0"/>
        <w:jc w:val="both"/>
      </w:pPr>
      <w:r w:rsidRPr="00F16D93">
        <w:t>Czy zakres obejmuje cały budynek czy tylko jego część, jeśli część to jaki duży/wysoki?</w:t>
      </w:r>
    </w:p>
    <w:p w14:paraId="57F24CF4" w14:textId="77777777" w:rsidR="008D2426" w:rsidRPr="00F16D93" w:rsidRDefault="008D2426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2B3063D9" w14:textId="413E68A5" w:rsidR="00D61726" w:rsidRPr="00F16D93" w:rsidRDefault="00AB325D" w:rsidP="002236FB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Zakres obejmuje część budynku tj. I, II i III pi</w:t>
      </w:r>
      <w:r w:rsidR="00C43E16" w:rsidRPr="00F16D93">
        <w:rPr>
          <w:rFonts w:asciiTheme="minorHAnsi" w:hAnsiTheme="minorHAnsi" w:cstheme="minorHAnsi"/>
          <w:bCs/>
        </w:rPr>
        <w:t>ę</w:t>
      </w:r>
      <w:r w:rsidRPr="00F16D93">
        <w:rPr>
          <w:rFonts w:asciiTheme="minorHAnsi" w:hAnsiTheme="minorHAnsi" w:cstheme="minorHAnsi"/>
          <w:bCs/>
        </w:rPr>
        <w:t>tro. Budynek posiada 8 kondygnacji, w tym 7 naziemnych i jedna podziemną.</w:t>
      </w:r>
    </w:p>
    <w:p w14:paraId="124157AA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Cs/>
        </w:rPr>
      </w:pPr>
    </w:p>
    <w:p w14:paraId="307AB78B" w14:textId="1EC15E0B" w:rsidR="009A4A07" w:rsidRPr="00F16D93" w:rsidRDefault="009A4A07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nr11:</w:t>
      </w:r>
    </w:p>
    <w:p w14:paraId="6EE01241" w14:textId="0A67D7D6" w:rsidR="009A4A07" w:rsidRPr="00F16D93" w:rsidRDefault="009A4A07" w:rsidP="002236FB">
      <w:pPr>
        <w:spacing w:after="0"/>
        <w:jc w:val="both"/>
      </w:pPr>
      <w:r w:rsidRPr="00F16D93">
        <w:t>Czy zmiana aranżacji powoduje zmiany funkcji budynku lub jego części? ... powodowałoby to konieczność uzyskania decyzji administracyjnej w tym zakresie.</w:t>
      </w:r>
    </w:p>
    <w:p w14:paraId="252941C0" w14:textId="77777777" w:rsidR="009A4A07" w:rsidRPr="00F16D93" w:rsidRDefault="009A4A07" w:rsidP="009A4A07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31CDA5A5" w14:textId="6FCCC070" w:rsidR="00D61726" w:rsidRPr="00F16D93" w:rsidRDefault="00AB325D" w:rsidP="00925837">
      <w:pPr>
        <w:spacing w:after="0"/>
        <w:rPr>
          <w:rFonts w:asciiTheme="minorHAnsi" w:hAnsiTheme="minorHAnsi" w:cstheme="minorHAnsi"/>
          <w:b/>
          <w:bCs/>
        </w:rPr>
      </w:pPr>
      <w:r w:rsidRPr="00F16D93">
        <w:rPr>
          <w:rFonts w:asciiTheme="minorHAnsi" w:hAnsiTheme="minorHAnsi" w:cstheme="minorHAnsi"/>
          <w:bCs/>
        </w:rPr>
        <w:t>Zmiana aranżacji nie powoduje zmiany funkcji budynku ani jego części</w:t>
      </w:r>
      <w:r w:rsidRPr="00F16D93">
        <w:rPr>
          <w:rFonts w:asciiTheme="minorHAnsi" w:hAnsiTheme="minorHAnsi" w:cstheme="minorHAnsi"/>
          <w:b/>
          <w:bCs/>
        </w:rPr>
        <w:t>.</w:t>
      </w:r>
    </w:p>
    <w:p w14:paraId="1CFF84EC" w14:textId="77777777" w:rsidR="0005508F" w:rsidRPr="00F16D93" w:rsidRDefault="0005508F" w:rsidP="00925837">
      <w:pPr>
        <w:spacing w:after="0"/>
        <w:rPr>
          <w:rFonts w:asciiTheme="minorHAnsi" w:hAnsiTheme="minorHAnsi" w:cstheme="minorHAnsi"/>
          <w:b/>
          <w:bCs/>
        </w:rPr>
      </w:pPr>
    </w:p>
    <w:p w14:paraId="273FC86E" w14:textId="7B893367" w:rsidR="0050311D" w:rsidRPr="00F16D93" w:rsidRDefault="0050311D" w:rsidP="0050311D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nr12:</w:t>
      </w:r>
    </w:p>
    <w:p w14:paraId="2A64B2C5" w14:textId="77777777" w:rsidR="00434344" w:rsidRPr="00F16D93" w:rsidRDefault="00434344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zakres przewiduje aranżację istniejących pomieszczeń czy również ich przebudowę (zmianę układu)</w:t>
      </w:r>
    </w:p>
    <w:p w14:paraId="6EE2B681" w14:textId="77777777" w:rsidR="0050311D" w:rsidRPr="00F16D93" w:rsidRDefault="0050311D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139A41F4" w14:textId="119B0B82" w:rsidR="00D61726" w:rsidRPr="00F16D93" w:rsidRDefault="00AB325D" w:rsidP="002236FB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16D93">
        <w:rPr>
          <w:rFonts w:asciiTheme="minorHAnsi" w:hAnsiTheme="minorHAnsi" w:cstheme="minorHAnsi"/>
          <w:bCs/>
        </w:rPr>
        <w:t>Zakres przewiduj</w:t>
      </w:r>
      <w:r w:rsidR="00C43E16" w:rsidRPr="00F16D93">
        <w:rPr>
          <w:rFonts w:asciiTheme="minorHAnsi" w:hAnsiTheme="minorHAnsi" w:cstheme="minorHAnsi"/>
          <w:bCs/>
        </w:rPr>
        <w:t>e</w:t>
      </w:r>
      <w:r w:rsidRPr="00F16D93">
        <w:rPr>
          <w:rFonts w:asciiTheme="minorHAnsi" w:hAnsiTheme="minorHAnsi" w:cstheme="minorHAnsi"/>
          <w:bCs/>
        </w:rPr>
        <w:t xml:space="preserve"> zarówno aranżację jak i zmianę układu istniejących pomieszczeń</w:t>
      </w:r>
      <w:r w:rsidRPr="00F16D93">
        <w:rPr>
          <w:rFonts w:asciiTheme="minorHAnsi" w:hAnsiTheme="minorHAnsi" w:cstheme="minorHAnsi"/>
          <w:b/>
          <w:bCs/>
        </w:rPr>
        <w:t>.</w:t>
      </w:r>
    </w:p>
    <w:p w14:paraId="04152F6E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1BF7F30" w14:textId="4EA43F8A" w:rsidR="00B319FA" w:rsidRPr="00F16D93" w:rsidRDefault="00B319FA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nr13:</w:t>
      </w:r>
    </w:p>
    <w:p w14:paraId="5A7F4D85" w14:textId="5E3D0CDA" w:rsidR="00B319FA" w:rsidRPr="00F16D93" w:rsidRDefault="00B319FA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zakres obejmuje również ciągi komunikacyjne będące drogami ewakuacyjnymi?</w:t>
      </w:r>
    </w:p>
    <w:p w14:paraId="60CDD589" w14:textId="77777777" w:rsidR="00B319FA" w:rsidRPr="00F16D93" w:rsidRDefault="00B319FA" w:rsidP="002236F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201C1E34" w14:textId="3BC94117" w:rsidR="00B319FA" w:rsidRPr="00F16D93" w:rsidRDefault="00C43E16" w:rsidP="002236FB">
      <w:pPr>
        <w:spacing w:after="0"/>
        <w:jc w:val="both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Z</w:t>
      </w:r>
      <w:r w:rsidR="00AB325D" w:rsidRPr="00F16D93">
        <w:rPr>
          <w:rFonts w:asciiTheme="minorHAnsi" w:hAnsiTheme="minorHAnsi" w:cstheme="minorHAnsi"/>
          <w:bCs/>
        </w:rPr>
        <w:t>akres obejmuje również ciągi komunikacyjne.</w:t>
      </w:r>
    </w:p>
    <w:p w14:paraId="32D2D6B0" w14:textId="77777777" w:rsidR="0005508F" w:rsidRPr="00F16D93" w:rsidRDefault="0005508F" w:rsidP="002236FB">
      <w:pPr>
        <w:spacing w:after="0"/>
        <w:jc w:val="both"/>
        <w:rPr>
          <w:rFonts w:asciiTheme="minorHAnsi" w:hAnsiTheme="minorHAnsi" w:cstheme="minorHAnsi"/>
          <w:bCs/>
          <w:u w:val="single"/>
        </w:rPr>
      </w:pPr>
    </w:p>
    <w:p w14:paraId="67F3C382" w14:textId="40D0DD8E" w:rsidR="00813B10" w:rsidRPr="00F16D93" w:rsidRDefault="00813B10" w:rsidP="002236FB">
      <w:pPr>
        <w:spacing w:after="0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nr14:</w:t>
      </w:r>
    </w:p>
    <w:p w14:paraId="1FF40581" w14:textId="2A780477" w:rsidR="00813B10" w:rsidRPr="00F16D93" w:rsidRDefault="00813B10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 xml:space="preserve">Czy budynek aktualnie spełnia wymagania p. </w:t>
      </w:r>
      <w:proofErr w:type="spellStart"/>
      <w:r w:rsidRPr="00F16D93">
        <w:rPr>
          <w:lang w:val="pl-PL"/>
        </w:rPr>
        <w:t>poż</w:t>
      </w:r>
      <w:proofErr w:type="spellEnd"/>
      <w:r w:rsidRPr="00F16D93">
        <w:rPr>
          <w:lang w:val="pl-PL"/>
        </w:rPr>
        <w:t xml:space="preserve">. (klatki schodowe, instalacje </w:t>
      </w:r>
      <w:proofErr w:type="spellStart"/>
      <w:r w:rsidRPr="00F16D93">
        <w:rPr>
          <w:lang w:val="pl-PL"/>
        </w:rPr>
        <w:t>wykrywcze</w:t>
      </w:r>
      <w:proofErr w:type="spellEnd"/>
      <w:r w:rsidRPr="00F16D93">
        <w:rPr>
          <w:lang w:val="pl-PL"/>
        </w:rPr>
        <w:t xml:space="preserve"> </w:t>
      </w:r>
      <w:proofErr w:type="spellStart"/>
      <w:r w:rsidRPr="00F16D93">
        <w:rPr>
          <w:lang w:val="pl-PL"/>
        </w:rPr>
        <w:t>itp</w:t>
      </w:r>
      <w:proofErr w:type="spellEnd"/>
      <w:r w:rsidRPr="00F16D93">
        <w:rPr>
          <w:lang w:val="pl-PL"/>
        </w:rPr>
        <w:t>)?</w:t>
      </w:r>
    </w:p>
    <w:p w14:paraId="574E1CC0" w14:textId="77777777" w:rsidR="00813B10" w:rsidRPr="00F16D93" w:rsidRDefault="00813B10" w:rsidP="00813B10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11234DD5" w14:textId="5D82F4C7" w:rsidR="00D61726" w:rsidRPr="00F16D93" w:rsidRDefault="00AB325D" w:rsidP="00925837">
      <w:pPr>
        <w:spacing w:after="0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Budynek spełnia wymagania p.poż.</w:t>
      </w:r>
    </w:p>
    <w:p w14:paraId="03F56424" w14:textId="77777777" w:rsidR="0005508F" w:rsidRPr="00F16D93" w:rsidRDefault="0005508F" w:rsidP="00925837">
      <w:pPr>
        <w:spacing w:after="0"/>
        <w:rPr>
          <w:rFonts w:asciiTheme="minorHAnsi" w:hAnsiTheme="minorHAnsi" w:cstheme="minorHAnsi"/>
          <w:bCs/>
        </w:rPr>
      </w:pPr>
    </w:p>
    <w:p w14:paraId="7E7C96D9" w14:textId="04680261" w:rsidR="00813B10" w:rsidRPr="00F16D93" w:rsidRDefault="00813B10" w:rsidP="00813B10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</w:t>
      </w:r>
      <w:r w:rsidR="0005508F" w:rsidRPr="00F16D93">
        <w:rPr>
          <w:rFonts w:asciiTheme="minorHAnsi" w:eastAsia="Arial Unicode MS" w:hAnsiTheme="minorHAnsi" w:cstheme="minorHAnsi"/>
          <w:b/>
          <w:u w:val="single"/>
        </w:rPr>
        <w:t>5</w:t>
      </w:r>
      <w:r w:rsidRPr="00F16D93">
        <w:rPr>
          <w:rFonts w:asciiTheme="minorHAnsi" w:eastAsia="Arial Unicode MS" w:hAnsiTheme="minorHAnsi" w:cstheme="minorHAnsi"/>
          <w:b/>
          <w:u w:val="single"/>
        </w:rPr>
        <w:t>:</w:t>
      </w:r>
    </w:p>
    <w:p w14:paraId="0CB3EE36" w14:textId="0B11B43F" w:rsidR="00813B10" w:rsidRPr="00F16D93" w:rsidRDefault="00813B10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są określone terminy w których Zamawiający będzie odpowiadał na pytania i uzgadniał PROJEKT koncepcyjny i projekt budowlany, - skoro na całość jest tylko 100 dni?</w:t>
      </w:r>
    </w:p>
    <w:p w14:paraId="6DC63CE5" w14:textId="77777777" w:rsidR="00813B10" w:rsidRPr="00F16D93" w:rsidRDefault="00813B10" w:rsidP="00813B10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21B99772" w14:textId="1DD7B0C3" w:rsidR="00813B10" w:rsidRPr="00F16D93" w:rsidRDefault="00AB325D" w:rsidP="00925837">
      <w:pPr>
        <w:spacing w:after="0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>Terminy na odpowiedzi i uzgodnienia zostaną ustalone w harmonogramie, zgodnie z pkt. 5.6 zał</w:t>
      </w:r>
      <w:r w:rsidR="00C43E16" w:rsidRPr="00F16D93">
        <w:rPr>
          <w:rFonts w:asciiTheme="minorHAnsi" w:hAnsiTheme="minorHAnsi" w:cstheme="minorHAnsi"/>
          <w:bCs/>
        </w:rPr>
        <w:t>ą</w:t>
      </w:r>
      <w:r w:rsidRPr="00F16D93">
        <w:rPr>
          <w:rFonts w:asciiTheme="minorHAnsi" w:hAnsiTheme="minorHAnsi" w:cstheme="minorHAnsi"/>
          <w:bCs/>
        </w:rPr>
        <w:t>cznika nr 1 Opis Przedmiotu Zamówienia.</w:t>
      </w:r>
    </w:p>
    <w:p w14:paraId="76A4EE72" w14:textId="77777777" w:rsidR="0005508F" w:rsidRPr="00F16D93" w:rsidRDefault="0005508F" w:rsidP="00925837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6E4A0921" w14:textId="3DD907FA" w:rsidR="002236FB" w:rsidRPr="00F16D93" w:rsidRDefault="002236FB" w:rsidP="002236FB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</w:t>
      </w:r>
      <w:r w:rsidR="0005508F" w:rsidRPr="00F16D93">
        <w:rPr>
          <w:rFonts w:asciiTheme="minorHAnsi" w:eastAsia="Arial Unicode MS" w:hAnsiTheme="minorHAnsi" w:cstheme="minorHAnsi"/>
          <w:b/>
          <w:u w:val="single"/>
        </w:rPr>
        <w:t>6</w:t>
      </w:r>
      <w:r w:rsidRPr="00F16D93">
        <w:rPr>
          <w:rFonts w:asciiTheme="minorHAnsi" w:eastAsia="Arial Unicode MS" w:hAnsiTheme="minorHAnsi" w:cstheme="minorHAnsi"/>
          <w:b/>
          <w:u w:val="single"/>
        </w:rPr>
        <w:t>:</w:t>
      </w:r>
    </w:p>
    <w:p w14:paraId="294D2FC6" w14:textId="1258DAD3" w:rsidR="002236FB" w:rsidRPr="00F16D93" w:rsidRDefault="002236FB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rzeczywiście zakres nie przewiduje zmian instalacyjnych, skoro jest mowa tylko o aranżacji pomieszczeń  (</w:t>
      </w:r>
      <w:proofErr w:type="spellStart"/>
      <w:r w:rsidRPr="00F16D93">
        <w:rPr>
          <w:lang w:val="pl-PL"/>
        </w:rPr>
        <w:t>IS,IE,iNP</w:t>
      </w:r>
      <w:proofErr w:type="spellEnd"/>
      <w:r w:rsidRPr="00F16D93">
        <w:rPr>
          <w:lang w:val="pl-PL"/>
        </w:rPr>
        <w:t>)? Jest bardzo prawdopodobne, że zmiany aranżacji będą obejmować oświetlenie i co najmniej instalacje niskoprądową do podłączenia urządzeń?</w:t>
      </w:r>
    </w:p>
    <w:p w14:paraId="112E9147" w14:textId="77777777" w:rsidR="002236FB" w:rsidRPr="00F16D93" w:rsidRDefault="002236FB" w:rsidP="002236FB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4E0D36FD" w14:textId="2D2398AA" w:rsidR="00813B10" w:rsidRPr="00F16D93" w:rsidRDefault="00AB325D" w:rsidP="00925837">
      <w:pPr>
        <w:spacing w:after="0"/>
        <w:rPr>
          <w:rFonts w:asciiTheme="minorHAnsi" w:hAnsiTheme="minorHAnsi" w:cstheme="minorHAnsi"/>
          <w:bCs/>
        </w:rPr>
      </w:pPr>
      <w:r w:rsidRPr="00F16D93">
        <w:rPr>
          <w:rFonts w:asciiTheme="minorHAnsi" w:hAnsiTheme="minorHAnsi" w:cstheme="minorHAnsi"/>
          <w:bCs/>
        </w:rPr>
        <w:t xml:space="preserve">Zakres przewiduje zmiany w instalacji elektrycznej, sieci komputerowej, wentylacji zgodnie z </w:t>
      </w:r>
      <w:r w:rsidR="00C43E16" w:rsidRPr="00F16D93">
        <w:rPr>
          <w:rFonts w:asciiTheme="minorHAnsi" w:hAnsiTheme="minorHAnsi" w:cstheme="minorHAnsi"/>
          <w:bCs/>
        </w:rPr>
        <w:t>pkt 3 lit. d i e. załącznika nr 1 Opis Przedmiotu Zamówienia.</w:t>
      </w:r>
    </w:p>
    <w:p w14:paraId="49A485E7" w14:textId="77777777" w:rsidR="0005508F" w:rsidRPr="00F16D93" w:rsidRDefault="0005508F" w:rsidP="00925837">
      <w:pPr>
        <w:spacing w:after="0"/>
        <w:rPr>
          <w:rFonts w:asciiTheme="minorHAnsi" w:hAnsiTheme="minorHAnsi" w:cstheme="minorHAnsi"/>
          <w:bCs/>
        </w:rPr>
      </w:pPr>
    </w:p>
    <w:p w14:paraId="2C274C36" w14:textId="7831E4CE" w:rsidR="002236FB" w:rsidRPr="00F16D93" w:rsidRDefault="002236FB" w:rsidP="002236FB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</w:t>
      </w:r>
      <w:r w:rsidR="0005508F" w:rsidRPr="00F16D93">
        <w:rPr>
          <w:rFonts w:asciiTheme="minorHAnsi" w:eastAsia="Arial Unicode MS" w:hAnsiTheme="minorHAnsi" w:cstheme="minorHAnsi"/>
          <w:b/>
          <w:u w:val="single"/>
        </w:rPr>
        <w:t>7</w:t>
      </w:r>
      <w:r w:rsidRPr="00F16D93">
        <w:rPr>
          <w:rFonts w:asciiTheme="minorHAnsi" w:eastAsia="Arial Unicode MS" w:hAnsiTheme="minorHAnsi" w:cstheme="minorHAnsi"/>
          <w:b/>
          <w:u w:val="single"/>
        </w:rPr>
        <w:t>:</w:t>
      </w:r>
    </w:p>
    <w:p w14:paraId="5CE54E35" w14:textId="63F62750" w:rsidR="002236FB" w:rsidRPr="00F16D93" w:rsidRDefault="002236FB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w zakresie nie ma instalacji kontroli dostępu lub monitoringu, jeśli są, to czy w budynku już takie systemy istnieją? W takie sytuacji prosimy o doprecyzowanie, jakie i czy tę istniejącą tez trzeba jakoś przeprojektować czy tylko doprojektować nowe odcinki?</w:t>
      </w:r>
    </w:p>
    <w:p w14:paraId="6C7CD572" w14:textId="77777777" w:rsidR="002236FB" w:rsidRPr="00F16D93" w:rsidRDefault="002236FB" w:rsidP="002236FB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5BBDD268" w14:textId="13E6AE2E" w:rsidR="00813B10" w:rsidRPr="00F16D93" w:rsidRDefault="00C43E16" w:rsidP="00394082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16D93">
        <w:rPr>
          <w:rFonts w:asciiTheme="minorHAnsi" w:hAnsiTheme="minorHAnsi" w:cstheme="minorHAnsi"/>
          <w:bCs/>
        </w:rPr>
        <w:lastRenderedPageBreak/>
        <w:t>W budynku istnieje instalacja kontroli dostępu oraz monitoringu. W zależności od zmian w układzie funkcjonalnym pomieszczeń może zaistnieć konieczność przeprojektowania/doprojektowania nowych odcinków</w:t>
      </w:r>
      <w:r w:rsidRPr="00F16D93">
        <w:rPr>
          <w:rFonts w:asciiTheme="minorHAnsi" w:hAnsiTheme="minorHAnsi" w:cstheme="minorHAnsi"/>
          <w:b/>
          <w:bCs/>
        </w:rPr>
        <w:t>.</w:t>
      </w:r>
    </w:p>
    <w:p w14:paraId="13B4E591" w14:textId="77777777" w:rsidR="0005508F" w:rsidRPr="00F16D93" w:rsidRDefault="0005508F" w:rsidP="00925837">
      <w:pPr>
        <w:spacing w:after="0"/>
        <w:rPr>
          <w:rFonts w:asciiTheme="minorHAnsi" w:hAnsiTheme="minorHAnsi" w:cstheme="minorHAnsi"/>
          <w:b/>
          <w:bCs/>
        </w:rPr>
      </w:pPr>
    </w:p>
    <w:p w14:paraId="0B248E1D" w14:textId="0A55AD51" w:rsidR="002236FB" w:rsidRPr="00F16D93" w:rsidRDefault="002236FB" w:rsidP="002236FB">
      <w:pPr>
        <w:spacing w:after="0"/>
        <w:rPr>
          <w:rFonts w:asciiTheme="minorHAnsi" w:eastAsia="Arial Unicode MS" w:hAnsiTheme="minorHAnsi" w:cstheme="minorHAnsi"/>
          <w:b/>
          <w:u w:val="single"/>
        </w:rPr>
      </w:pPr>
      <w:r w:rsidRPr="00F16D93">
        <w:rPr>
          <w:rFonts w:asciiTheme="minorHAnsi" w:eastAsia="Arial Unicode MS" w:hAnsiTheme="minorHAnsi" w:cstheme="minorHAnsi"/>
          <w:b/>
          <w:u w:val="single"/>
        </w:rPr>
        <w:t>Pytanie nr1</w:t>
      </w:r>
      <w:r w:rsidR="0005508F" w:rsidRPr="00F16D93">
        <w:rPr>
          <w:rFonts w:asciiTheme="minorHAnsi" w:eastAsia="Arial Unicode MS" w:hAnsiTheme="minorHAnsi" w:cstheme="minorHAnsi"/>
          <w:b/>
          <w:u w:val="single"/>
        </w:rPr>
        <w:t>8</w:t>
      </w:r>
      <w:r w:rsidRPr="00F16D93">
        <w:rPr>
          <w:rFonts w:asciiTheme="minorHAnsi" w:eastAsia="Arial Unicode MS" w:hAnsiTheme="minorHAnsi" w:cstheme="minorHAnsi"/>
          <w:b/>
          <w:u w:val="single"/>
        </w:rPr>
        <w:t>:</w:t>
      </w:r>
    </w:p>
    <w:p w14:paraId="146C9F64" w14:textId="68B52EA2" w:rsidR="002236FB" w:rsidRPr="00F16D93" w:rsidRDefault="002236FB" w:rsidP="002236FB">
      <w:pPr>
        <w:pStyle w:val="Akapitzlist"/>
        <w:numPr>
          <w:ilvl w:val="0"/>
          <w:numId w:val="0"/>
        </w:numPr>
        <w:spacing w:after="0"/>
        <w:jc w:val="both"/>
        <w:rPr>
          <w:lang w:val="pl-PL"/>
        </w:rPr>
      </w:pPr>
      <w:r w:rsidRPr="00F16D93">
        <w:rPr>
          <w:lang w:val="pl-PL"/>
        </w:rPr>
        <w:t>Czy zakres wymaga opracowania technologii medycznej?</w:t>
      </w:r>
    </w:p>
    <w:p w14:paraId="262B834A" w14:textId="77777777" w:rsidR="002236FB" w:rsidRPr="00F16D93" w:rsidRDefault="002236FB" w:rsidP="002236FB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/>
          <w:bCs/>
          <w:u w:val="single"/>
        </w:rPr>
        <w:t>Odpowiedź:</w:t>
      </w:r>
    </w:p>
    <w:p w14:paraId="0B45698D" w14:textId="4F508129" w:rsidR="00813B10" w:rsidRPr="00F16D93" w:rsidRDefault="00C43E16" w:rsidP="00925837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F16D93">
        <w:rPr>
          <w:rFonts w:asciiTheme="minorHAnsi" w:hAnsiTheme="minorHAnsi" w:cstheme="minorHAnsi"/>
          <w:bCs/>
        </w:rPr>
        <w:t>Zakres nie wymaga opracowania technologii medycznej.</w:t>
      </w:r>
    </w:p>
    <w:p w14:paraId="26CE7F42" w14:textId="77777777" w:rsidR="00BB6EF8" w:rsidRPr="00F16D93" w:rsidRDefault="00BB6EF8" w:rsidP="00693B66">
      <w:pPr>
        <w:rPr>
          <w:rFonts w:asciiTheme="minorHAnsi" w:hAnsiTheme="minorHAnsi" w:cstheme="minorHAnsi"/>
          <w:bCs/>
        </w:rPr>
      </w:pPr>
    </w:p>
    <w:p w14:paraId="7B0495AC" w14:textId="77777777" w:rsidR="00693B66" w:rsidRPr="00F16D93" w:rsidRDefault="00693B66" w:rsidP="00E45C2F">
      <w:pPr>
        <w:spacing w:after="0" w:line="360" w:lineRule="auto"/>
        <w:ind w:left="5245"/>
        <w:jc w:val="center"/>
        <w:rPr>
          <w:rFonts w:asciiTheme="minorHAnsi" w:hAnsiTheme="minorHAnsi" w:cstheme="minorHAnsi"/>
          <w:i/>
        </w:rPr>
      </w:pPr>
    </w:p>
    <w:p w14:paraId="288789B8" w14:textId="77777777" w:rsidR="00693B66" w:rsidRPr="00F16D93" w:rsidRDefault="00693B66" w:rsidP="00E45C2F">
      <w:pPr>
        <w:spacing w:after="0" w:line="360" w:lineRule="auto"/>
        <w:ind w:left="4678"/>
        <w:jc w:val="center"/>
        <w:rPr>
          <w:rFonts w:asciiTheme="minorHAnsi" w:hAnsiTheme="minorHAnsi" w:cstheme="minorHAnsi"/>
          <w:i/>
        </w:rPr>
      </w:pPr>
      <w:r w:rsidRPr="00F16D93">
        <w:rPr>
          <w:rFonts w:cs="Calibri"/>
          <w:i/>
        </w:rPr>
        <w:t>Dyrektor Generalny</w:t>
      </w:r>
    </w:p>
    <w:p w14:paraId="72BB11C3" w14:textId="77777777" w:rsidR="00693B66" w:rsidRPr="00F16D93" w:rsidRDefault="00693B66" w:rsidP="00E45C2F">
      <w:pPr>
        <w:spacing w:after="0" w:line="360" w:lineRule="auto"/>
        <w:ind w:left="5245" w:right="567"/>
        <w:jc w:val="center"/>
        <w:rPr>
          <w:rFonts w:asciiTheme="minorHAnsi" w:hAnsiTheme="minorHAnsi" w:cstheme="minorHAnsi"/>
          <w:i/>
        </w:rPr>
      </w:pPr>
      <w:r w:rsidRPr="00F16D93">
        <w:rPr>
          <w:rFonts w:asciiTheme="minorHAnsi" w:hAnsiTheme="minorHAnsi" w:cstheme="minorHAnsi"/>
          <w:i/>
        </w:rPr>
        <w:t xml:space="preserve">(-) </w:t>
      </w:r>
      <w:r w:rsidRPr="00F16D93">
        <w:rPr>
          <w:rFonts w:cs="Calibri"/>
          <w:i/>
        </w:rPr>
        <w:t>Rafał Wójcik</w:t>
      </w:r>
    </w:p>
    <w:p w14:paraId="36D3B077" w14:textId="4A3DAF3D" w:rsidR="001F1AA5" w:rsidRPr="00F16D93" w:rsidRDefault="001F1AA5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3B788D2E" w14:textId="1ACCE545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41844D73" w14:textId="0B9C1643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7E0EC7E0" w14:textId="1816DDC7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4046E972" w14:textId="7B767F32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0BFA97A1" w14:textId="2797B5B6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0222BFC4" w14:textId="77777777" w:rsidR="00791C0D" w:rsidRPr="00F16D93" w:rsidRDefault="00791C0D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58298037" w14:textId="77777777" w:rsidR="001F1AA5" w:rsidRPr="00F16D93" w:rsidRDefault="001F1AA5" w:rsidP="00693B66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6317A1B6" w14:textId="4AF68C5A" w:rsidR="001F1AA5" w:rsidRPr="00F16D93" w:rsidRDefault="001F1AA5" w:rsidP="00693B66">
      <w:pPr>
        <w:tabs>
          <w:tab w:val="left" w:pos="6585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16D93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F16D93">
        <w:rPr>
          <w:rFonts w:asciiTheme="minorHAnsi" w:hAnsiTheme="minorHAnsi" w:cstheme="minorHAnsi"/>
          <w:sz w:val="18"/>
          <w:szCs w:val="18"/>
        </w:rPr>
        <w:fldChar w:fldCharType="begin"/>
      </w:r>
      <w:r w:rsidRPr="00F16D93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F16D93">
        <w:rPr>
          <w:rFonts w:asciiTheme="minorHAnsi" w:hAnsiTheme="minorHAnsi" w:cstheme="minorHAnsi"/>
          <w:sz w:val="18"/>
          <w:szCs w:val="18"/>
        </w:rPr>
        <w:fldChar w:fldCharType="separate"/>
      </w:r>
      <w:proofErr w:type="spellStart"/>
      <w:r w:rsidRPr="00F16D93">
        <w:rPr>
          <w:rFonts w:asciiTheme="minorHAnsi" w:hAnsiTheme="minorHAnsi" w:cstheme="minorHAnsi"/>
          <w:sz w:val="18"/>
          <w:szCs w:val="18"/>
        </w:rPr>
        <w:t>Wysmułek</w:t>
      </w:r>
      <w:proofErr w:type="spellEnd"/>
      <w:r w:rsidRPr="00F16D93">
        <w:rPr>
          <w:rFonts w:asciiTheme="minorHAnsi" w:hAnsiTheme="minorHAnsi" w:cstheme="minorHAnsi"/>
          <w:sz w:val="18"/>
          <w:szCs w:val="18"/>
        </w:rPr>
        <w:t xml:space="preserve"> Dariusz</w:t>
      </w:r>
      <w:r w:rsidRPr="00F16D93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1F1AA5" w:rsidRPr="00F16D93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27CD" w14:textId="77777777" w:rsidR="009971CB" w:rsidRDefault="009971CB" w:rsidP="00876124">
      <w:pPr>
        <w:spacing w:after="0"/>
      </w:pPr>
      <w:r>
        <w:separator/>
      </w:r>
    </w:p>
  </w:endnote>
  <w:endnote w:type="continuationSeparator" w:id="0">
    <w:p w14:paraId="07475685" w14:textId="77777777" w:rsidR="009971CB" w:rsidRDefault="009971CB" w:rsidP="00876124">
      <w:pPr>
        <w:spacing w:after="0"/>
      </w:pPr>
      <w:r>
        <w:continuationSeparator/>
      </w:r>
    </w:p>
  </w:endnote>
  <w:endnote w:type="continuationNotice" w:id="1">
    <w:p w14:paraId="56DCDDE7" w14:textId="77777777" w:rsidR="009971CB" w:rsidRDefault="009971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66B5" w14:textId="77777777" w:rsidR="009971CB" w:rsidRDefault="009971CB" w:rsidP="00876124">
      <w:pPr>
        <w:spacing w:after="0"/>
      </w:pPr>
      <w:r>
        <w:separator/>
      </w:r>
    </w:p>
  </w:footnote>
  <w:footnote w:type="continuationSeparator" w:id="0">
    <w:p w14:paraId="3D9AD526" w14:textId="77777777" w:rsidR="009971CB" w:rsidRDefault="009971CB" w:rsidP="00876124">
      <w:pPr>
        <w:spacing w:after="0"/>
      </w:pPr>
      <w:r>
        <w:continuationSeparator/>
      </w:r>
    </w:p>
  </w:footnote>
  <w:footnote w:type="continuationNotice" w:id="1">
    <w:p w14:paraId="48DAD8AF" w14:textId="77777777" w:rsidR="009971CB" w:rsidRDefault="009971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23061"/>
    <w:multiLevelType w:val="hybridMultilevel"/>
    <w:tmpl w:val="70DC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7"/>
  </w:num>
  <w:num w:numId="14">
    <w:abstractNumId w:val="10"/>
  </w:num>
  <w:num w:numId="15">
    <w:abstractNumId w:val="13"/>
  </w:num>
  <w:num w:numId="16">
    <w:abstractNumId w:val="24"/>
  </w:num>
  <w:num w:numId="17">
    <w:abstractNumId w:val="29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6"/>
  </w:num>
  <w:num w:numId="26">
    <w:abstractNumId w:val="25"/>
  </w:num>
  <w:num w:numId="27">
    <w:abstractNumId w:val="17"/>
  </w:num>
  <w:num w:numId="28">
    <w:abstractNumId w:val="12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1AA"/>
    <w:rsid w:val="00035749"/>
    <w:rsid w:val="000375E5"/>
    <w:rsid w:val="00037A19"/>
    <w:rsid w:val="00051525"/>
    <w:rsid w:val="0005508F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1792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36FB"/>
    <w:rsid w:val="00225E10"/>
    <w:rsid w:val="00230172"/>
    <w:rsid w:val="00261F3C"/>
    <w:rsid w:val="002831DA"/>
    <w:rsid w:val="002849BE"/>
    <w:rsid w:val="00287633"/>
    <w:rsid w:val="002900F4"/>
    <w:rsid w:val="00291127"/>
    <w:rsid w:val="002C5351"/>
    <w:rsid w:val="002D4B75"/>
    <w:rsid w:val="002D5C1C"/>
    <w:rsid w:val="002E21B5"/>
    <w:rsid w:val="002E3AE5"/>
    <w:rsid w:val="002F05DA"/>
    <w:rsid w:val="002F1542"/>
    <w:rsid w:val="00302085"/>
    <w:rsid w:val="003056E6"/>
    <w:rsid w:val="00310A38"/>
    <w:rsid w:val="00331DFE"/>
    <w:rsid w:val="003358F5"/>
    <w:rsid w:val="00343B8B"/>
    <w:rsid w:val="00367D3E"/>
    <w:rsid w:val="00370EAD"/>
    <w:rsid w:val="00394082"/>
    <w:rsid w:val="003B3D22"/>
    <w:rsid w:val="003B4794"/>
    <w:rsid w:val="003E255F"/>
    <w:rsid w:val="003E26A6"/>
    <w:rsid w:val="003F3BDC"/>
    <w:rsid w:val="00406539"/>
    <w:rsid w:val="00407CC2"/>
    <w:rsid w:val="0042566A"/>
    <w:rsid w:val="00434344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A4291"/>
    <w:rsid w:val="004B6FC1"/>
    <w:rsid w:val="004B7B9F"/>
    <w:rsid w:val="004C2292"/>
    <w:rsid w:val="005014BC"/>
    <w:rsid w:val="0050311D"/>
    <w:rsid w:val="00513683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3B66"/>
    <w:rsid w:val="00697ACA"/>
    <w:rsid w:val="006A2321"/>
    <w:rsid w:val="006B0B6B"/>
    <w:rsid w:val="006B4FEF"/>
    <w:rsid w:val="006C6EA1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91C0D"/>
    <w:rsid w:val="007B5AD1"/>
    <w:rsid w:val="007B720F"/>
    <w:rsid w:val="007F6FDE"/>
    <w:rsid w:val="008022C3"/>
    <w:rsid w:val="00807EE8"/>
    <w:rsid w:val="00807F67"/>
    <w:rsid w:val="00813B10"/>
    <w:rsid w:val="00836DE2"/>
    <w:rsid w:val="00837E15"/>
    <w:rsid w:val="00847E7E"/>
    <w:rsid w:val="00876124"/>
    <w:rsid w:val="00883510"/>
    <w:rsid w:val="0088466D"/>
    <w:rsid w:val="008851AD"/>
    <w:rsid w:val="008A57FD"/>
    <w:rsid w:val="008C64B5"/>
    <w:rsid w:val="008D2426"/>
    <w:rsid w:val="008D2D1B"/>
    <w:rsid w:val="008D3021"/>
    <w:rsid w:val="008E6730"/>
    <w:rsid w:val="00907ECE"/>
    <w:rsid w:val="00912512"/>
    <w:rsid w:val="00925837"/>
    <w:rsid w:val="00946288"/>
    <w:rsid w:val="009507F0"/>
    <w:rsid w:val="0097193A"/>
    <w:rsid w:val="00972503"/>
    <w:rsid w:val="0097353F"/>
    <w:rsid w:val="00973D2A"/>
    <w:rsid w:val="0099048A"/>
    <w:rsid w:val="009971CB"/>
    <w:rsid w:val="009A0332"/>
    <w:rsid w:val="009A1446"/>
    <w:rsid w:val="009A4583"/>
    <w:rsid w:val="009A4A07"/>
    <w:rsid w:val="009A5285"/>
    <w:rsid w:val="009E2872"/>
    <w:rsid w:val="009E3E1A"/>
    <w:rsid w:val="009E49E9"/>
    <w:rsid w:val="009E522F"/>
    <w:rsid w:val="009F306F"/>
    <w:rsid w:val="00A0699C"/>
    <w:rsid w:val="00A11853"/>
    <w:rsid w:val="00A22497"/>
    <w:rsid w:val="00A72E9F"/>
    <w:rsid w:val="00A815FB"/>
    <w:rsid w:val="00A84840"/>
    <w:rsid w:val="00A86340"/>
    <w:rsid w:val="00AA3700"/>
    <w:rsid w:val="00AA5CA6"/>
    <w:rsid w:val="00AB325D"/>
    <w:rsid w:val="00AB5DC1"/>
    <w:rsid w:val="00AB5EF7"/>
    <w:rsid w:val="00AC346C"/>
    <w:rsid w:val="00B05E22"/>
    <w:rsid w:val="00B319FA"/>
    <w:rsid w:val="00B3354C"/>
    <w:rsid w:val="00B356E9"/>
    <w:rsid w:val="00B35A84"/>
    <w:rsid w:val="00B4361E"/>
    <w:rsid w:val="00B558C2"/>
    <w:rsid w:val="00B55D05"/>
    <w:rsid w:val="00B571D1"/>
    <w:rsid w:val="00B6001A"/>
    <w:rsid w:val="00B61F60"/>
    <w:rsid w:val="00B63333"/>
    <w:rsid w:val="00BB6EF8"/>
    <w:rsid w:val="00BC1291"/>
    <w:rsid w:val="00BD1242"/>
    <w:rsid w:val="00BD3A7B"/>
    <w:rsid w:val="00BE492A"/>
    <w:rsid w:val="00BF4439"/>
    <w:rsid w:val="00C01845"/>
    <w:rsid w:val="00C121D3"/>
    <w:rsid w:val="00C14494"/>
    <w:rsid w:val="00C40032"/>
    <w:rsid w:val="00C42BDF"/>
    <w:rsid w:val="00C43E16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1726"/>
    <w:rsid w:val="00D65C2C"/>
    <w:rsid w:val="00D70831"/>
    <w:rsid w:val="00D7651B"/>
    <w:rsid w:val="00D96252"/>
    <w:rsid w:val="00DA1329"/>
    <w:rsid w:val="00DC0883"/>
    <w:rsid w:val="00DC37A4"/>
    <w:rsid w:val="00DC5D31"/>
    <w:rsid w:val="00DD3795"/>
    <w:rsid w:val="00DE3E3E"/>
    <w:rsid w:val="00DF066A"/>
    <w:rsid w:val="00DF571B"/>
    <w:rsid w:val="00DF63DB"/>
    <w:rsid w:val="00E10F44"/>
    <w:rsid w:val="00E15AC9"/>
    <w:rsid w:val="00E16CE9"/>
    <w:rsid w:val="00E31EC4"/>
    <w:rsid w:val="00E359F8"/>
    <w:rsid w:val="00E45C2F"/>
    <w:rsid w:val="00E703D9"/>
    <w:rsid w:val="00E709D2"/>
    <w:rsid w:val="00E71CD4"/>
    <w:rsid w:val="00E75A1B"/>
    <w:rsid w:val="00E802C4"/>
    <w:rsid w:val="00E92AC9"/>
    <w:rsid w:val="00EB1564"/>
    <w:rsid w:val="00EB5388"/>
    <w:rsid w:val="00EC008F"/>
    <w:rsid w:val="00EC16DA"/>
    <w:rsid w:val="00ED17F0"/>
    <w:rsid w:val="00EE4D4C"/>
    <w:rsid w:val="00EF7EBF"/>
    <w:rsid w:val="00F16D93"/>
    <w:rsid w:val="00F35C86"/>
    <w:rsid w:val="00F4078D"/>
    <w:rsid w:val="00F40C40"/>
    <w:rsid w:val="00F4606E"/>
    <w:rsid w:val="00F773BE"/>
    <w:rsid w:val="00F82693"/>
    <w:rsid w:val="00F94BEE"/>
    <w:rsid w:val="00FB4196"/>
    <w:rsid w:val="00FC478D"/>
    <w:rsid w:val="00FC6474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Centrum\r.wojcik</Osoba>
    <NazwaPliku xmlns="F60F55B9-AC12-46BD-85CA-E0578CFCB3C7">Odpowiedzi na pytania.docx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/>
</file>

<file path=customXml/itemProps2.xml><?xml version="1.0" encoding="utf-8"?>
<ds:datastoreItem xmlns:ds="http://schemas.openxmlformats.org/officeDocument/2006/customXml" ds:itemID="{3E028DDB-572C-43C9-BEB4-D0ACAA214249}"/>
</file>

<file path=customXml/itemProps3.xml><?xml version="1.0" encoding="utf-8"?>
<ds:datastoreItem xmlns:ds="http://schemas.openxmlformats.org/officeDocument/2006/customXml" ds:itemID="{71410CEF-9282-4810-8F79-B7A3A956D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Wójcik Rafał</cp:lastModifiedBy>
  <cp:revision>70</cp:revision>
  <dcterms:created xsi:type="dcterms:W3CDTF">2020-07-30T17:07:00Z</dcterms:created>
  <dcterms:modified xsi:type="dcterms:W3CDTF">2020-10-19T18:22:00Z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WRZ.270.78.2020.7</vt:lpwstr>
  </property>
  <property fmtid="{D5CDD505-2E9C-101B-9397-08002B2CF9AE}" pid="4" name="UNPPisma">
    <vt:lpwstr>2020-25565</vt:lpwstr>
  </property>
  <property fmtid="{D5CDD505-2E9C-101B-9397-08002B2CF9AE}" pid="5" name="ZnakSprawy">
    <vt:lpwstr>WRZ.270.78.2020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Odpowiedzi na pytania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2020-10-19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