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DA" w:rsidRDefault="00A970DA" w:rsidP="00C66264">
      <w:pPr>
        <w:pStyle w:val="Akapitzlist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</w:p>
    <w:p w:rsidR="00A970DA" w:rsidRPr="00A970DA" w:rsidRDefault="00A970DA" w:rsidP="00C66264">
      <w:pPr>
        <w:pStyle w:val="Akapitzlist"/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</w:rPr>
      </w:pPr>
    </w:p>
    <w:p w:rsidR="00C92DAB" w:rsidRPr="002A55DC" w:rsidRDefault="00C92DAB" w:rsidP="00C662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DC">
        <w:rPr>
          <w:rFonts w:ascii="Times New Roman" w:hAnsi="Times New Roman" w:cs="Times New Roman"/>
          <w:b/>
          <w:bCs/>
          <w:sz w:val="24"/>
          <w:szCs w:val="24"/>
        </w:rPr>
        <w:t>Projekt P4 „Dziedzinowe systemy teleinformatyczne systemu informacji w ochronie zdrowia”</w:t>
      </w:r>
      <w:r w:rsidRPr="002A55DC">
        <w:rPr>
          <w:rFonts w:ascii="Times New Roman" w:hAnsi="Times New Roman" w:cs="Times New Roman"/>
          <w:sz w:val="24"/>
          <w:szCs w:val="24"/>
        </w:rPr>
        <w:t xml:space="preserve"> </w:t>
      </w:r>
      <w:r w:rsidR="003535B2" w:rsidRPr="002A55DC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2A55DC">
        <w:rPr>
          <w:rFonts w:ascii="Times New Roman" w:hAnsi="Times New Roman" w:cs="Times New Roman"/>
          <w:b/>
          <w:bCs/>
          <w:sz w:val="24"/>
          <w:szCs w:val="24"/>
        </w:rPr>
        <w:t xml:space="preserve"> pięć nowych systemów dziedzinowych: </w:t>
      </w:r>
    </w:p>
    <w:p w:rsidR="00C92DAB" w:rsidRPr="00E71DAF" w:rsidRDefault="00C92DAB" w:rsidP="00C662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System Monitorowania Kształcenia Pracowników Medycznych (SMK),</w:t>
      </w:r>
    </w:p>
    <w:p w:rsidR="00C92DAB" w:rsidRPr="00E71DAF" w:rsidRDefault="00C92DAB" w:rsidP="00C662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System Monitorowania Zagrożeń (SMZ),</w:t>
      </w:r>
    </w:p>
    <w:p w:rsidR="00C92DAB" w:rsidRPr="00E71DAF" w:rsidRDefault="00C92DAB" w:rsidP="00C662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Zintegrowany System Monitorowania Obrotu Produktami Leczniczymi (ZSMOPL),</w:t>
      </w:r>
    </w:p>
    <w:p w:rsidR="00C92DAB" w:rsidRPr="00E71DAF" w:rsidRDefault="00C92DAB" w:rsidP="00C662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System Ewidencji Zasobów Ochrony Zdrowia (SEZOZ),</w:t>
      </w:r>
    </w:p>
    <w:p w:rsidR="00C92DAB" w:rsidRPr="00E71DAF" w:rsidRDefault="00C92DAB" w:rsidP="00C662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System Statystyki w Ochronie Zdrowia (SSOZ).</w:t>
      </w:r>
    </w:p>
    <w:p w:rsidR="00B064BC" w:rsidRDefault="00B064BC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B064BC" w:rsidRPr="00B064BC" w:rsidRDefault="00B064BC" w:rsidP="00C66264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64BC">
        <w:rPr>
          <w:rFonts w:ascii="Times New Roman" w:hAnsi="Times New Roman" w:cs="Times New Roman"/>
          <w:color w:val="000000"/>
        </w:rPr>
        <w:t>Poniżej przedstawiono funkcjonalności poszczególnych systemów dziedzinowych.</w:t>
      </w:r>
    </w:p>
    <w:p w:rsidR="00B064BC" w:rsidRPr="00E71DAF" w:rsidRDefault="00B064BC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  <w:b/>
          <w:bCs/>
          <w:u w:val="single"/>
        </w:rPr>
        <w:t>Funkcjonalności Systemu Monitorowania Kształcenia Pracowników Medycznych (SMK)</w:t>
      </w:r>
    </w:p>
    <w:p w:rsidR="00C92DAB" w:rsidRPr="00E71DAF" w:rsidRDefault="00C92DAB" w:rsidP="00C66264">
      <w:pPr>
        <w:pStyle w:val="TableMedium"/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71DAF">
        <w:rPr>
          <w:rFonts w:ascii="Times New Roman" w:hAnsi="Times New Roman"/>
          <w:b/>
          <w:sz w:val="22"/>
          <w:szCs w:val="22"/>
        </w:rPr>
        <w:t>Główne funkcjonalności SMK</w:t>
      </w:r>
    </w:p>
    <w:p w:rsidR="00C92DAB" w:rsidRPr="00E71DAF" w:rsidRDefault="00C92DAB" w:rsidP="00C66264">
      <w:pPr>
        <w:pStyle w:val="TableMedium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SMK ma za zadanie uproszczenie procedur realizowanych w procesie kształcenia specjalizacyjnego i</w:t>
      </w:r>
      <w:r w:rsidR="00CD22E8">
        <w:rPr>
          <w:rFonts w:ascii="Times New Roman" w:hAnsi="Times New Roman"/>
          <w:sz w:val="22"/>
          <w:szCs w:val="22"/>
        </w:rPr>
        <w:t> </w:t>
      </w:r>
      <w:r w:rsidRPr="00E71DAF">
        <w:rPr>
          <w:rFonts w:ascii="Times New Roman" w:hAnsi="Times New Roman"/>
          <w:sz w:val="22"/>
          <w:szCs w:val="22"/>
        </w:rPr>
        <w:t>obsługę obiegu dokumentacji dotyczącej kształcenia pracowników medycznych.</w:t>
      </w:r>
    </w:p>
    <w:p w:rsidR="00C92DAB" w:rsidRPr="00E71DAF" w:rsidRDefault="00C92DAB" w:rsidP="00C66264">
      <w:pPr>
        <w:pStyle w:val="TableMedium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71DAF">
        <w:rPr>
          <w:rFonts w:ascii="Times New Roman" w:hAnsi="Times New Roman"/>
          <w:b/>
          <w:sz w:val="22"/>
          <w:szCs w:val="22"/>
        </w:rPr>
        <w:t>Podstawowe funkcjonalności SMK:</w:t>
      </w:r>
    </w:p>
    <w:p w:rsidR="00C92DAB" w:rsidRPr="00E71DAF" w:rsidRDefault="00C92DAB" w:rsidP="00C66264">
      <w:pPr>
        <w:pStyle w:val="TableMedium"/>
        <w:spacing w:line="360" w:lineRule="auto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•</w:t>
      </w:r>
      <w:r w:rsidRPr="00E71DAF">
        <w:rPr>
          <w:rFonts w:ascii="Times New Roman" w:hAnsi="Times New Roman"/>
          <w:sz w:val="22"/>
          <w:szCs w:val="22"/>
        </w:rPr>
        <w:tab/>
        <w:t>umożliwienie gromadzenia informacji na temat procesu kształcenia podyplomowego,</w:t>
      </w:r>
    </w:p>
    <w:p w:rsidR="00C92DAB" w:rsidRPr="00E71DAF" w:rsidRDefault="00C92DAB" w:rsidP="00C66264">
      <w:pPr>
        <w:pStyle w:val="TableMedium"/>
        <w:spacing w:line="360" w:lineRule="auto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•</w:t>
      </w:r>
      <w:r w:rsidRPr="00E71DAF">
        <w:rPr>
          <w:rFonts w:ascii="Times New Roman" w:hAnsi="Times New Roman"/>
          <w:sz w:val="22"/>
          <w:szCs w:val="22"/>
        </w:rPr>
        <w:tab/>
        <w:t xml:space="preserve">dostarczenie informacji do planowania kształcenia podyplomowego dla interesariuszy projektu, </w:t>
      </w:r>
    </w:p>
    <w:p w:rsidR="00C92DAB" w:rsidRPr="00E71DAF" w:rsidRDefault="00C92DAB" w:rsidP="00C66264">
      <w:pPr>
        <w:pStyle w:val="TableMedium"/>
        <w:spacing w:line="360" w:lineRule="auto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•</w:t>
      </w:r>
      <w:r w:rsidRPr="00E71DAF">
        <w:rPr>
          <w:rFonts w:ascii="Times New Roman" w:hAnsi="Times New Roman"/>
          <w:sz w:val="22"/>
          <w:szCs w:val="22"/>
        </w:rPr>
        <w:tab/>
        <w:t xml:space="preserve">umożliwienie bieżącego monitorowania przebiegu szkolenia, </w:t>
      </w:r>
    </w:p>
    <w:p w:rsidR="00C92DAB" w:rsidRPr="00E71DAF" w:rsidRDefault="00C92DAB" w:rsidP="00C66264">
      <w:pPr>
        <w:pStyle w:val="TableMedium"/>
        <w:spacing w:line="360" w:lineRule="auto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•</w:t>
      </w:r>
      <w:r w:rsidRPr="00E71DAF">
        <w:rPr>
          <w:rFonts w:ascii="Times New Roman" w:hAnsi="Times New Roman"/>
          <w:sz w:val="22"/>
          <w:szCs w:val="22"/>
        </w:rPr>
        <w:tab/>
        <w:t xml:space="preserve">wsparcie procesów składania i oceny wniosków na specjalizację, </w:t>
      </w:r>
    </w:p>
    <w:p w:rsidR="00C92DAB" w:rsidRPr="00E71DAF" w:rsidRDefault="00C92DAB" w:rsidP="00C66264">
      <w:pPr>
        <w:pStyle w:val="TableMedium"/>
        <w:spacing w:line="360" w:lineRule="auto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•</w:t>
      </w:r>
      <w:r w:rsidRPr="00E71DAF">
        <w:rPr>
          <w:rFonts w:ascii="Times New Roman" w:hAnsi="Times New Roman"/>
          <w:sz w:val="22"/>
          <w:szCs w:val="22"/>
        </w:rPr>
        <w:tab/>
        <w:t xml:space="preserve">wsparcie procesów przeprowadzenia egzaminów, </w:t>
      </w:r>
    </w:p>
    <w:p w:rsidR="00C92DAB" w:rsidRPr="00E71DAF" w:rsidRDefault="00C92DAB" w:rsidP="00C66264">
      <w:pPr>
        <w:pStyle w:val="TableMedium"/>
        <w:spacing w:line="360" w:lineRule="auto"/>
        <w:ind w:left="709" w:hanging="284"/>
        <w:jc w:val="both"/>
        <w:rPr>
          <w:rFonts w:ascii="Times New Roman" w:hAnsi="Times New Roman"/>
          <w:sz w:val="22"/>
          <w:szCs w:val="22"/>
        </w:rPr>
      </w:pPr>
      <w:r w:rsidRPr="00E71DAF">
        <w:rPr>
          <w:rFonts w:ascii="Times New Roman" w:hAnsi="Times New Roman"/>
          <w:sz w:val="22"/>
          <w:szCs w:val="22"/>
        </w:rPr>
        <w:t>•</w:t>
      </w:r>
      <w:r w:rsidRPr="00E71DAF">
        <w:rPr>
          <w:rFonts w:ascii="Times New Roman" w:hAnsi="Times New Roman"/>
          <w:sz w:val="22"/>
          <w:szCs w:val="22"/>
        </w:rPr>
        <w:tab/>
        <w:t xml:space="preserve">utworzenie rejestru informatycznego integrującego dane na temat wykształcenia personelu medycznego. 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Dla poszczególnych użytkowników SMK zostały zapewnione istotne funkcjonalności, do najważniejszych z nich należą: 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Pracownicy medyczni:</w:t>
      </w:r>
    </w:p>
    <w:p w:rsidR="00C92DAB" w:rsidRPr="00E71DAF" w:rsidRDefault="00C92DAB" w:rsidP="00C662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wnioskowanie o rozpoczęcie szkolenia specjalizacyjnego,</w:t>
      </w:r>
    </w:p>
    <w:p w:rsidR="00C92DAB" w:rsidRPr="00E71DAF" w:rsidRDefault="00C92DAB" w:rsidP="00C662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prowadzenie Elektronicznej Karty Specjalizacji,</w:t>
      </w:r>
    </w:p>
    <w:p w:rsidR="00C92DAB" w:rsidRPr="00E71DAF" w:rsidRDefault="00C92DAB" w:rsidP="00C662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wnioskowanie o przystąpienie do egzaminu LEK/LDEK, PERM i państwowych egzaminów specjalizacyjnych.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lastRenderedPageBreak/>
        <w:t>Jednostki szkolące:</w:t>
      </w:r>
    </w:p>
    <w:p w:rsidR="00C92DAB" w:rsidRPr="00E71DAF" w:rsidRDefault="00C92DAB" w:rsidP="00C662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wnioskowanie o udzielenie akredytacji na prowadzenie szkolenia specjalizacyjnego w danej dziedzinie,</w:t>
      </w:r>
    </w:p>
    <w:p w:rsidR="00C92DAB" w:rsidRPr="00E71DAF" w:rsidRDefault="00C92DAB" w:rsidP="00C662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tworzenia planów kształcenia.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Urzędy wojewódzkie, MON, MSW</w:t>
      </w:r>
      <w:r w:rsidRPr="00E71DAF">
        <w:rPr>
          <w:rFonts w:ascii="Times New Roman" w:hAnsi="Times New Roman" w:cs="Times New Roman"/>
          <w:u w:val="single"/>
        </w:rPr>
        <w:t>:</w:t>
      </w:r>
      <w:r w:rsidRPr="00E71DAF">
        <w:rPr>
          <w:rFonts w:ascii="Times New Roman" w:hAnsi="Times New Roman" w:cs="Times New Roman"/>
        </w:rPr>
        <w:t xml:space="preserve"> </w:t>
      </w:r>
    </w:p>
    <w:p w:rsidR="00C92DAB" w:rsidRPr="00E71DAF" w:rsidRDefault="00C92DAB" w:rsidP="00C662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rozpatrywanie wniosków o rozpoczęcie szkolenia specjalizacyjnego,</w:t>
      </w:r>
    </w:p>
    <w:p w:rsidR="00C92DAB" w:rsidRPr="00E71DAF" w:rsidRDefault="00C92DAB" w:rsidP="00C662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przydział miejsc szkoleniowych,</w:t>
      </w:r>
    </w:p>
    <w:p w:rsidR="00C92DAB" w:rsidRPr="00E71DAF" w:rsidRDefault="00C92DAB" w:rsidP="00C662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weryfikacja dokumentacji odbytego szkolenia specjalizacyjnego,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CMKP, Samorządy:</w:t>
      </w:r>
    </w:p>
    <w:p w:rsidR="00C92DAB" w:rsidRPr="00E71DAF" w:rsidRDefault="00C92DAB" w:rsidP="00C662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obsługa procesu akredytacji jednostek szkolących ,</w:t>
      </w:r>
    </w:p>
    <w:p w:rsidR="00C92DAB" w:rsidRPr="00E71DAF" w:rsidRDefault="00C92DAB" w:rsidP="00C662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obsługa szkoleń i kursów w ramach specjalizacji.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CEM, </w:t>
      </w:r>
      <w:proofErr w:type="spellStart"/>
      <w:r w:rsidRPr="00E71DAF">
        <w:rPr>
          <w:rFonts w:ascii="Times New Roman" w:hAnsi="Times New Roman" w:cs="Times New Roman"/>
        </w:rPr>
        <w:t>CKPPiP</w:t>
      </w:r>
      <w:proofErr w:type="spellEnd"/>
      <w:r w:rsidRPr="00E71DAF">
        <w:rPr>
          <w:rFonts w:ascii="Times New Roman" w:hAnsi="Times New Roman" w:cs="Times New Roman"/>
        </w:rPr>
        <w:t>:</w:t>
      </w:r>
    </w:p>
    <w:p w:rsidR="00C92DAB" w:rsidRPr="00E71DAF" w:rsidRDefault="00C92DAB" w:rsidP="00C662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Obsługa procesu egzaminacyjnego.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Kierownik specjalizacji:</w:t>
      </w:r>
    </w:p>
    <w:p w:rsidR="00C92DAB" w:rsidRPr="00E71DAF" w:rsidRDefault="00C92DAB" w:rsidP="00C662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tworzenie rocznego planu szkoleniowego ,</w:t>
      </w:r>
    </w:p>
    <w:p w:rsidR="00C92DAB" w:rsidRPr="00E71DAF" w:rsidRDefault="00C92DAB" w:rsidP="00C662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potwierdzanie w Elektronicznej Karcie Specjalizacji odbytych procedur, kursów i staży kierunkowych, w ramach nadzoru nad przebiegiem szkolenia specjalizacyjnego.</w:t>
      </w: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  <w:b/>
          <w:bCs/>
          <w:u w:val="single"/>
        </w:rPr>
        <w:t>Funkcjonalności Systemu Monitorowania Zagrożeń (SMZ)</w:t>
      </w: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71DAF">
        <w:rPr>
          <w:rFonts w:ascii="Times New Roman" w:hAnsi="Times New Roman" w:cs="Times New Roman"/>
          <w:b/>
        </w:rPr>
        <w:t>Główne funkcjonalności SMZ</w:t>
      </w: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System </w:t>
      </w:r>
      <w:r w:rsidR="00C36BD1" w:rsidRPr="00E71DAF">
        <w:rPr>
          <w:rFonts w:ascii="Times New Roman" w:hAnsi="Times New Roman" w:cs="Times New Roman"/>
        </w:rPr>
        <w:t>posiada funkcjonalność</w:t>
      </w:r>
      <w:r w:rsidRPr="00E71DAF">
        <w:rPr>
          <w:rFonts w:ascii="Times New Roman" w:hAnsi="Times New Roman" w:cs="Times New Roman"/>
        </w:rPr>
        <w:t xml:space="preserve"> w zakresie umożliwiającym usługodawcom i innym podmiotom zobowiązanym do składania informacji i zgłoszeń o zagrożenia</w:t>
      </w:r>
      <w:r w:rsidR="00C36BD1" w:rsidRPr="00E71DAF">
        <w:rPr>
          <w:rFonts w:ascii="Times New Roman" w:hAnsi="Times New Roman" w:cs="Times New Roman"/>
        </w:rPr>
        <w:t>ch do rejestrów, zidentyfikowane,</w:t>
      </w:r>
      <w:r w:rsidRPr="00E71DAF">
        <w:rPr>
          <w:rFonts w:ascii="Times New Roman" w:hAnsi="Times New Roman" w:cs="Times New Roman"/>
        </w:rPr>
        <w:t xml:space="preserve"> następujące główne procesy biznesowe:</w:t>
      </w:r>
    </w:p>
    <w:p w:rsidR="00C92DAB" w:rsidRPr="00E71DAF" w:rsidRDefault="00C92DAB" w:rsidP="00C662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Proces składania informacji i zgłoszeń o zagrożeniach,</w:t>
      </w:r>
    </w:p>
    <w:p w:rsidR="00C92DAB" w:rsidRPr="00E71DAF" w:rsidRDefault="00C92DAB" w:rsidP="00C662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Proces weryfikacji/przetworzenia danych zgłoszenia,</w:t>
      </w:r>
    </w:p>
    <w:p w:rsidR="00C92DAB" w:rsidRPr="00E71DAF" w:rsidRDefault="00C92DAB" w:rsidP="00C662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Analiza zagregowanych danych oraz ich eksport, generowanie raportów administracyjnych.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71DAF">
        <w:rPr>
          <w:rFonts w:ascii="Times New Roman" w:hAnsi="Times New Roman" w:cs="Times New Roman"/>
          <w:b/>
          <w:bCs/>
        </w:rPr>
        <w:t>Podstawowe funkcjonalności SMZ</w:t>
      </w:r>
    </w:p>
    <w:p w:rsidR="00C92DAB" w:rsidRPr="00E71DAF" w:rsidRDefault="00A10DF0" w:rsidP="00C66264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rejestracja</w:t>
      </w:r>
      <w:r w:rsidR="00C92DAB" w:rsidRPr="00E71DAF">
        <w:rPr>
          <w:rFonts w:ascii="Times New Roman" w:hAnsi="Times New Roman" w:cs="Times New Roman"/>
          <w:bCs/>
        </w:rPr>
        <w:t>/wprowadzenie danych zgłoszenia o zagrożeniu,</w:t>
      </w:r>
    </w:p>
    <w:p w:rsidR="00C92DAB" w:rsidRPr="00E71DAF" w:rsidRDefault="00C92DAB" w:rsidP="00C66264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przetwarzanie/edycję danych zgłoszenia,</w:t>
      </w:r>
    </w:p>
    <w:p w:rsidR="00C92DAB" w:rsidRPr="00E71DAF" w:rsidRDefault="00C92DAB" w:rsidP="00C66264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eksport danych zgłoszenia oraz eksport danych o zgłoszeniach,</w:t>
      </w:r>
    </w:p>
    <w:p w:rsidR="00C92DAB" w:rsidRPr="00E71DAF" w:rsidRDefault="00C92DAB" w:rsidP="00C66264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lastRenderedPageBreak/>
        <w:t>dodatkowo</w:t>
      </w:r>
      <w:r w:rsidR="00A10DF0" w:rsidRPr="00E71DAF">
        <w:rPr>
          <w:rFonts w:ascii="Times New Roman" w:hAnsi="Times New Roman" w:cs="Times New Roman"/>
          <w:bCs/>
        </w:rPr>
        <w:t>,</w:t>
      </w:r>
      <w:r w:rsidRPr="00E71DAF">
        <w:rPr>
          <w:rFonts w:ascii="Times New Roman" w:hAnsi="Times New Roman" w:cs="Times New Roman"/>
          <w:bCs/>
        </w:rPr>
        <w:t xml:space="preserve"> moduł Resortowego Systemu Wczesnego Ostrzegania zapewni realizację następujących funkcjonalności:</w:t>
      </w:r>
    </w:p>
    <w:p w:rsidR="00C92DAB" w:rsidRPr="00E71DAF" w:rsidRDefault="00C92DAB" w:rsidP="00C66264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E71DAF">
        <w:rPr>
          <w:rFonts w:ascii="Times New Roman" w:hAnsi="Times New Roman" w:cs="Times New Roman"/>
          <w:bCs/>
        </w:rPr>
        <w:t>rejestrację/wprowadzenie informacji o niepożądanych zdarzeniach wraz z ewentualnymi załącznikami.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  <w:b/>
          <w:bCs/>
          <w:u w:val="single"/>
        </w:rPr>
        <w:t>Funkcjonalności Zintegrowanego Systemu Monitorowania Obrotu Produktami Leczniczymi (ZSMOPL)</w:t>
      </w: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71DAF">
        <w:rPr>
          <w:rFonts w:ascii="Times New Roman" w:hAnsi="Times New Roman" w:cs="Times New Roman"/>
          <w:b/>
        </w:rPr>
        <w:t>Główne funkcjonalności ZSMOPL</w:t>
      </w: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System umożliwiający obsługę procesów monitorowania obrotu produktami leczniczymi, ciągłości ich dostaw oraz występowania ich braków na rynku polskim.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C92DAB" w:rsidRPr="00E71DAF" w:rsidRDefault="00C92DAB" w:rsidP="00C6626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1DAF">
        <w:rPr>
          <w:rFonts w:ascii="Times New Roman" w:hAnsi="Times New Roman" w:cs="Times New Roman"/>
          <w:b/>
        </w:rPr>
        <w:t xml:space="preserve">Podstawowe funkcjonalności ZSMOPL: </w:t>
      </w:r>
    </w:p>
    <w:p w:rsidR="00C92DAB" w:rsidRPr="00E71DAF" w:rsidRDefault="00C92DAB" w:rsidP="00C6626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gromadzenie, przetwarzanie i udostępnianie danych dot. obrotu produktami leczniczymi,</w:t>
      </w:r>
    </w:p>
    <w:p w:rsidR="00C92DAB" w:rsidRPr="00E71DAF" w:rsidRDefault="00C92DAB" w:rsidP="00C662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gromadzenie, przetwarzanie i udostępnianie danych dot. zgłoszeń braków,</w:t>
      </w:r>
    </w:p>
    <w:p w:rsidR="00C92DAB" w:rsidRPr="00E71DAF" w:rsidRDefault="00C92DAB" w:rsidP="00C6626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</w:rPr>
        <w:t>gromadzenie, przetwarzanie i udostępnianie danych dot. deklaracji dostaw.</w:t>
      </w:r>
    </w:p>
    <w:p w:rsidR="00C92DAB" w:rsidRPr="00E71DAF" w:rsidRDefault="00C92DAB" w:rsidP="00C66264">
      <w:pPr>
        <w:spacing w:after="0" w:line="360" w:lineRule="auto"/>
        <w:ind w:left="357"/>
        <w:jc w:val="both"/>
        <w:rPr>
          <w:rFonts w:ascii="Times New Roman" w:hAnsi="Times New Roman" w:cs="Times New Roman"/>
          <w:b/>
        </w:rPr>
      </w:pP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  <w:b/>
          <w:bCs/>
          <w:u w:val="single"/>
        </w:rPr>
        <w:t>Funkcjonalności Systemu Ewidencji Zasobów Ochrony Zdrowia (SEZOZ)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71DAF">
        <w:rPr>
          <w:rFonts w:ascii="Times New Roman" w:hAnsi="Times New Roman" w:cs="Times New Roman"/>
          <w:b/>
        </w:rPr>
        <w:t>Główne funkcjonalności SEZOZ: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</w:rPr>
        <w:t>przeglądanie, modyfikacja, wysyłanie zgłoszeń wyrobów medycznych i zadań szczególnych,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przeglądanie rejestru płatników, Zarządzanie danymi instytucji kontrolujących,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kontrola nad zasobami, Przeglądanie rejestru wyrobów medycznych, 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przeglądanie rejestru zadań szczególnych, 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eksport danych do plików zewnętrznych, 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przeglądanie rejestru płatników, 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przeglądanie rejestru instytucji kontrolujących,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zarządzanie danymi jednostki kontrolującej,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dodawanie oraz usuwanie użytkowników, oraz grup użytkowników w  ramach swojego podmiotu,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przeglądanie, wysyłanie zgłoszeń wyrobów medycznych, 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 xml:space="preserve">administracja zgłoszeń zadań szczególnych, </w:t>
      </w:r>
    </w:p>
    <w:p w:rsidR="00C92DAB" w:rsidRPr="00E71DAF" w:rsidRDefault="00C92DAB" w:rsidP="00C6626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71DAF">
        <w:rPr>
          <w:rFonts w:ascii="Times New Roman" w:hAnsi="Times New Roman" w:cs="Times New Roman"/>
        </w:rPr>
        <w:t>przeglądanie rejestru płatników, Przeglądanie rejestru instytucji kontrolujących.</w:t>
      </w:r>
    </w:p>
    <w:p w:rsidR="00C92DAB" w:rsidRPr="00E71DAF" w:rsidRDefault="00C92DAB" w:rsidP="00C662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E71DAF">
        <w:rPr>
          <w:rFonts w:ascii="Times New Roman" w:hAnsi="Times New Roman" w:cs="Times New Roman"/>
          <w:b/>
          <w:bCs/>
          <w:u w:val="single"/>
        </w:rPr>
        <w:lastRenderedPageBreak/>
        <w:t>Funkcjonalności Systemu Statystyki w Ochronie Zdrowia (SSOZ)</w:t>
      </w:r>
    </w:p>
    <w:p w:rsidR="00C92DAB" w:rsidRPr="00E71DAF" w:rsidRDefault="00C92DAB" w:rsidP="00C66264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71DAF">
        <w:rPr>
          <w:rFonts w:ascii="Times New Roman" w:hAnsi="Times New Roman" w:cs="Times New Roman"/>
          <w:b/>
        </w:rPr>
        <w:t>Główne funkcjonalności SSOZ:</w:t>
      </w:r>
    </w:p>
    <w:p w:rsidR="00C92DAB" w:rsidRPr="00E71DAF" w:rsidRDefault="00C92DAB" w:rsidP="00C662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zbieranie danych ze sprawozdań sta</w:t>
      </w:r>
      <w:r w:rsidR="00A10DF0" w:rsidRPr="00E71DAF">
        <w:rPr>
          <w:rFonts w:ascii="Times New Roman" w:hAnsi="Times New Roman" w:cs="Times New Roman"/>
        </w:rPr>
        <w:t>tystycznych oraz sprawozdań nie</w:t>
      </w:r>
      <w:r w:rsidRPr="00E71DAF">
        <w:rPr>
          <w:rFonts w:ascii="Times New Roman" w:hAnsi="Times New Roman" w:cs="Times New Roman"/>
        </w:rPr>
        <w:t>objętych statystyką publiczną (finansowych, ratownictwo medyczne),</w:t>
      </w:r>
    </w:p>
    <w:p w:rsidR="00C92DAB" w:rsidRPr="00E71DAF" w:rsidRDefault="00C92DAB" w:rsidP="00C662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zbieranie danych z systemów dziedzinowych w ramach Systemu Informacji Medycznej.</w:t>
      </w:r>
    </w:p>
    <w:p w:rsidR="00C92DAB" w:rsidRPr="00E71DAF" w:rsidRDefault="00C92DAB" w:rsidP="00C662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71DAF">
        <w:rPr>
          <w:rFonts w:ascii="Times New Roman" w:hAnsi="Times New Roman" w:cs="Times New Roman"/>
          <w:b/>
        </w:rPr>
        <w:t>Podstawowe funkcjonalności SSOZ:</w:t>
      </w:r>
    </w:p>
    <w:p w:rsidR="00C92DAB" w:rsidRPr="00E71DAF" w:rsidRDefault="00C92DAB" w:rsidP="00C662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wprowadzenie zautomatyzowanych mechanizmów porównawczych między danymi z bieżącego okresu sprawozdawczego a poprzednich okresów,</w:t>
      </w:r>
      <w:r w:rsidRPr="00E71DAF" w:rsidDel="00A15BBA">
        <w:rPr>
          <w:rFonts w:ascii="Times New Roman" w:hAnsi="Times New Roman" w:cs="Times New Roman"/>
        </w:rPr>
        <w:t xml:space="preserve"> </w:t>
      </w:r>
      <w:r w:rsidRPr="00E71DAF">
        <w:rPr>
          <w:rFonts w:ascii="Times New Roman" w:hAnsi="Times New Roman" w:cs="Times New Roman"/>
        </w:rPr>
        <w:t>wdrożenie kreatora formularzy sprawozdawczych, dostosowanych do wymagań stawianych w PBSSP,</w:t>
      </w:r>
    </w:p>
    <w:p w:rsidR="00C92DAB" w:rsidRPr="00E71DAF" w:rsidRDefault="00C92DAB" w:rsidP="00C662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wdrożenie narzędzi ewaluacyjnych dotyczących stanu realizacji obowiązku statystycznego przed jednostki sprawozdawcze,</w:t>
      </w:r>
    </w:p>
    <w:p w:rsidR="00C92DAB" w:rsidRPr="00E71DAF" w:rsidRDefault="00C92DAB" w:rsidP="00C662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wdrożenie mechanizmów umożliwiających na obsługę sprawozdawczości jednorazowej,</w:t>
      </w:r>
    </w:p>
    <w:p w:rsidR="00C92DAB" w:rsidRPr="00E71DAF" w:rsidRDefault="00C92DAB" w:rsidP="00C662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71DAF">
        <w:rPr>
          <w:rFonts w:ascii="Times New Roman" w:hAnsi="Times New Roman" w:cs="Times New Roman"/>
        </w:rPr>
        <w:t>integracja z systemem Rejestrem Podmiotów Wykonujących Działalność Leczniczą (RPWDL) w zakresie struktury podmiotów leczniczych i łóżek.</w:t>
      </w:r>
    </w:p>
    <w:sectPr w:rsidR="00C92DAB" w:rsidRPr="00E71DAF" w:rsidSect="00C16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31" w:rsidRDefault="00351A31">
      <w:pPr>
        <w:spacing w:after="0" w:line="240" w:lineRule="auto"/>
      </w:pPr>
      <w:r>
        <w:separator/>
      </w:r>
    </w:p>
  </w:endnote>
  <w:endnote w:type="continuationSeparator" w:id="0">
    <w:p w:rsidR="00351A31" w:rsidRDefault="0035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D" w:rsidRDefault="00276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13" w:rsidRDefault="00351A31">
    <w:pPr>
      <w:pStyle w:val="Stopka"/>
      <w:jc w:val="right"/>
    </w:pPr>
  </w:p>
  <w:p w:rsidR="002765FD" w:rsidRDefault="002765FD" w:rsidP="002765FD">
    <w:pPr>
      <w:pStyle w:val="Stopka"/>
      <w:jc w:val="right"/>
    </w:pPr>
    <w:r>
      <w:rPr>
        <w:noProof/>
        <w:lang w:eastAsia="pl-PL"/>
      </w:rPr>
      <w:drawing>
        <wp:inline distT="0" distB="0" distL="0" distR="0" wp14:anchorId="389D226D" wp14:editId="7F3E7248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:rsidR="002765FD" w:rsidRPr="00B85136" w:rsidRDefault="002765FD" w:rsidP="002765F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BE0EE2">
          <w:rPr>
            <w:rFonts w:ascii="Arial" w:hAnsi="Arial" w:cs="Arial"/>
            <w:noProof/>
            <w:sz w:val="20"/>
            <w:szCs w:val="20"/>
          </w:rPr>
          <w:t>4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80913" w:rsidRDefault="00351A31" w:rsidP="002765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D" w:rsidRDefault="00276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31" w:rsidRDefault="00351A31">
      <w:pPr>
        <w:spacing w:after="0" w:line="240" w:lineRule="auto"/>
      </w:pPr>
      <w:r>
        <w:separator/>
      </w:r>
    </w:p>
  </w:footnote>
  <w:footnote w:type="continuationSeparator" w:id="0">
    <w:p w:rsidR="00351A31" w:rsidRDefault="0035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D" w:rsidRDefault="0027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D" w:rsidRDefault="002765FD">
    <w:pPr>
      <w:pStyle w:val="Nagwek"/>
    </w:pPr>
    <w:r>
      <w:rPr>
        <w:noProof/>
        <w:lang w:eastAsia="pl-PL"/>
      </w:rPr>
      <w:drawing>
        <wp:inline distT="0" distB="0" distL="0" distR="0" wp14:anchorId="7B080AA3" wp14:editId="7E8D1256">
          <wp:extent cx="5760720" cy="11270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FD" w:rsidRDefault="0027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78A"/>
    <w:multiLevelType w:val="hybridMultilevel"/>
    <w:tmpl w:val="2E421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309F6"/>
    <w:multiLevelType w:val="hybridMultilevel"/>
    <w:tmpl w:val="B4FC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6986"/>
    <w:multiLevelType w:val="hybridMultilevel"/>
    <w:tmpl w:val="1E5E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7B70"/>
    <w:multiLevelType w:val="hybridMultilevel"/>
    <w:tmpl w:val="819C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74A"/>
    <w:multiLevelType w:val="hybridMultilevel"/>
    <w:tmpl w:val="291C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02B8"/>
    <w:multiLevelType w:val="hybridMultilevel"/>
    <w:tmpl w:val="E206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82378"/>
    <w:multiLevelType w:val="hybridMultilevel"/>
    <w:tmpl w:val="BEA2DF58"/>
    <w:lvl w:ilvl="0" w:tplc="E63C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0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D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4C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EC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6D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D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2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43386C"/>
    <w:multiLevelType w:val="hybridMultilevel"/>
    <w:tmpl w:val="7CA08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20F8C"/>
    <w:multiLevelType w:val="hybridMultilevel"/>
    <w:tmpl w:val="3684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5620E"/>
    <w:multiLevelType w:val="hybridMultilevel"/>
    <w:tmpl w:val="D9BEF2A6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F2F78"/>
    <w:multiLevelType w:val="hybridMultilevel"/>
    <w:tmpl w:val="70D8A28E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F4C2C"/>
    <w:multiLevelType w:val="multilevel"/>
    <w:tmpl w:val="F52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87832"/>
    <w:multiLevelType w:val="hybridMultilevel"/>
    <w:tmpl w:val="DE726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247F9"/>
    <w:multiLevelType w:val="hybridMultilevel"/>
    <w:tmpl w:val="E1C6F0F4"/>
    <w:lvl w:ilvl="0" w:tplc="55A06F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7835E2"/>
    <w:multiLevelType w:val="hybridMultilevel"/>
    <w:tmpl w:val="CC3C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225B9"/>
    <w:multiLevelType w:val="hybridMultilevel"/>
    <w:tmpl w:val="BC582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6CAF"/>
    <w:multiLevelType w:val="hybridMultilevel"/>
    <w:tmpl w:val="7C7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10BE8"/>
    <w:multiLevelType w:val="hybridMultilevel"/>
    <w:tmpl w:val="C9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93E7F"/>
    <w:multiLevelType w:val="hybridMultilevel"/>
    <w:tmpl w:val="AEB4B178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35EDD"/>
    <w:multiLevelType w:val="hybridMultilevel"/>
    <w:tmpl w:val="236EB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F4A1F"/>
    <w:multiLevelType w:val="hybridMultilevel"/>
    <w:tmpl w:val="B8D8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D78CB"/>
    <w:multiLevelType w:val="hybridMultilevel"/>
    <w:tmpl w:val="A2EE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E7601"/>
    <w:multiLevelType w:val="hybridMultilevel"/>
    <w:tmpl w:val="97FC394E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A2E78"/>
    <w:multiLevelType w:val="hybridMultilevel"/>
    <w:tmpl w:val="BFF6B906"/>
    <w:lvl w:ilvl="0" w:tplc="8FB6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E3384">
      <w:start w:val="1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42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C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8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416D7F"/>
    <w:multiLevelType w:val="hybridMultilevel"/>
    <w:tmpl w:val="EC8C606A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B4D0C"/>
    <w:multiLevelType w:val="hybridMultilevel"/>
    <w:tmpl w:val="00B0A9FE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333E8"/>
    <w:multiLevelType w:val="hybridMultilevel"/>
    <w:tmpl w:val="30C0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2D8"/>
    <w:multiLevelType w:val="hybridMultilevel"/>
    <w:tmpl w:val="F07E9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D7396"/>
    <w:multiLevelType w:val="hybridMultilevel"/>
    <w:tmpl w:val="3C18BE3C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F4944"/>
    <w:multiLevelType w:val="hybridMultilevel"/>
    <w:tmpl w:val="F078E440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939FD"/>
    <w:multiLevelType w:val="hybridMultilevel"/>
    <w:tmpl w:val="DB760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956D6"/>
    <w:multiLevelType w:val="hybridMultilevel"/>
    <w:tmpl w:val="1B828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D16152"/>
    <w:multiLevelType w:val="hybridMultilevel"/>
    <w:tmpl w:val="C1F4613C"/>
    <w:lvl w:ilvl="0" w:tplc="8FC6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08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CC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AE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81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2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02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4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6D2A93"/>
    <w:multiLevelType w:val="hybridMultilevel"/>
    <w:tmpl w:val="E9F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C2755"/>
    <w:multiLevelType w:val="hybridMultilevel"/>
    <w:tmpl w:val="3D68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43B4"/>
    <w:multiLevelType w:val="hybridMultilevel"/>
    <w:tmpl w:val="1A4049B2"/>
    <w:lvl w:ilvl="0" w:tplc="7A547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0223A"/>
    <w:multiLevelType w:val="hybridMultilevel"/>
    <w:tmpl w:val="86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60F65"/>
    <w:multiLevelType w:val="hybridMultilevel"/>
    <w:tmpl w:val="981C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01A31"/>
    <w:multiLevelType w:val="hybridMultilevel"/>
    <w:tmpl w:val="229E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00FAA"/>
    <w:multiLevelType w:val="hybridMultilevel"/>
    <w:tmpl w:val="6F882B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D681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00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05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65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4FE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61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01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89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712E2"/>
    <w:multiLevelType w:val="hybridMultilevel"/>
    <w:tmpl w:val="3B6877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34"/>
  </w:num>
  <w:num w:numId="4">
    <w:abstractNumId w:val="16"/>
  </w:num>
  <w:num w:numId="5">
    <w:abstractNumId w:val="38"/>
  </w:num>
  <w:num w:numId="6">
    <w:abstractNumId w:val="39"/>
  </w:num>
  <w:num w:numId="7">
    <w:abstractNumId w:val="32"/>
  </w:num>
  <w:num w:numId="8">
    <w:abstractNumId w:val="6"/>
  </w:num>
  <w:num w:numId="9">
    <w:abstractNumId w:val="36"/>
  </w:num>
  <w:num w:numId="10">
    <w:abstractNumId w:val="1"/>
  </w:num>
  <w:num w:numId="11">
    <w:abstractNumId w:val="14"/>
  </w:num>
  <w:num w:numId="12">
    <w:abstractNumId w:val="17"/>
  </w:num>
  <w:num w:numId="13">
    <w:abstractNumId w:val="27"/>
  </w:num>
  <w:num w:numId="14">
    <w:abstractNumId w:val="37"/>
  </w:num>
  <w:num w:numId="15">
    <w:abstractNumId w:val="40"/>
  </w:num>
  <w:num w:numId="16">
    <w:abstractNumId w:val="31"/>
  </w:num>
  <w:num w:numId="17">
    <w:abstractNumId w:val="21"/>
  </w:num>
  <w:num w:numId="18">
    <w:abstractNumId w:val="5"/>
  </w:num>
  <w:num w:numId="19">
    <w:abstractNumId w:val="0"/>
  </w:num>
  <w:num w:numId="20">
    <w:abstractNumId w:val="12"/>
  </w:num>
  <w:num w:numId="21">
    <w:abstractNumId w:val="26"/>
  </w:num>
  <w:num w:numId="22">
    <w:abstractNumId w:val="2"/>
  </w:num>
  <w:num w:numId="23">
    <w:abstractNumId w:val="15"/>
  </w:num>
  <w:num w:numId="24">
    <w:abstractNumId w:val="30"/>
  </w:num>
  <w:num w:numId="25">
    <w:abstractNumId w:val="8"/>
  </w:num>
  <w:num w:numId="26">
    <w:abstractNumId w:val="33"/>
  </w:num>
  <w:num w:numId="27">
    <w:abstractNumId w:val="23"/>
  </w:num>
  <w:num w:numId="28">
    <w:abstractNumId w:val="4"/>
  </w:num>
  <w:num w:numId="29">
    <w:abstractNumId w:val="7"/>
  </w:num>
  <w:num w:numId="3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1">
    <w:abstractNumId w:val="10"/>
  </w:num>
  <w:num w:numId="32">
    <w:abstractNumId w:val="35"/>
  </w:num>
  <w:num w:numId="33">
    <w:abstractNumId w:val="29"/>
  </w:num>
  <w:num w:numId="34">
    <w:abstractNumId w:val="28"/>
  </w:num>
  <w:num w:numId="35">
    <w:abstractNumId w:val="25"/>
  </w:num>
  <w:num w:numId="36">
    <w:abstractNumId w:val="22"/>
  </w:num>
  <w:num w:numId="37">
    <w:abstractNumId w:val="9"/>
  </w:num>
  <w:num w:numId="38">
    <w:abstractNumId w:val="18"/>
  </w:num>
  <w:num w:numId="39">
    <w:abstractNumId w:val="13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0"/>
    <w:rsid w:val="00093F8B"/>
    <w:rsid w:val="000F2929"/>
    <w:rsid w:val="001A29B8"/>
    <w:rsid w:val="002765FD"/>
    <w:rsid w:val="002A55DC"/>
    <w:rsid w:val="00313C47"/>
    <w:rsid w:val="00351A31"/>
    <w:rsid w:val="003535B2"/>
    <w:rsid w:val="005C54A6"/>
    <w:rsid w:val="00766F9C"/>
    <w:rsid w:val="00907485"/>
    <w:rsid w:val="00A10DF0"/>
    <w:rsid w:val="00A2348A"/>
    <w:rsid w:val="00A960D5"/>
    <w:rsid w:val="00A970DA"/>
    <w:rsid w:val="00B064BC"/>
    <w:rsid w:val="00B61D0D"/>
    <w:rsid w:val="00B62A68"/>
    <w:rsid w:val="00B92534"/>
    <w:rsid w:val="00B9412D"/>
    <w:rsid w:val="00BE0EE2"/>
    <w:rsid w:val="00C36BD1"/>
    <w:rsid w:val="00C4666B"/>
    <w:rsid w:val="00C66264"/>
    <w:rsid w:val="00C92DAB"/>
    <w:rsid w:val="00CD22E8"/>
    <w:rsid w:val="00D01BF7"/>
    <w:rsid w:val="00D756A8"/>
    <w:rsid w:val="00E07E46"/>
    <w:rsid w:val="00E24190"/>
    <w:rsid w:val="00E71DAF"/>
    <w:rsid w:val="00E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92DAB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rsid w:val="00C92DAB"/>
  </w:style>
  <w:style w:type="paragraph" w:customStyle="1" w:styleId="TableMedium">
    <w:name w:val="Table_Medium"/>
    <w:basedOn w:val="Normalny"/>
    <w:rsid w:val="00C92DAB"/>
    <w:pPr>
      <w:spacing w:before="40" w:after="40" w:line="240" w:lineRule="auto"/>
    </w:pPr>
    <w:rPr>
      <w:rFonts w:ascii="Arial" w:eastAsia="Times New Roman" w:hAnsi="Arial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C9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DAB"/>
  </w:style>
  <w:style w:type="paragraph" w:styleId="Nagwek">
    <w:name w:val="header"/>
    <w:basedOn w:val="Normalny"/>
    <w:link w:val="NagwekZnak"/>
    <w:uiPriority w:val="99"/>
    <w:unhideWhenUsed/>
    <w:rsid w:val="0027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2016-06-02T08:53:00Z</dcterms:created>
  <dcterms:modified xsi:type="dcterms:W3CDTF">2016-06-02T08:59:00Z</dcterms:modified>
</cp:coreProperties>
</file>